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28B1" w14:textId="4BF4B50D" w:rsidR="007C5D84" w:rsidRDefault="00F85445" w:rsidP="008532E8">
      <w:pPr>
        <w:rPr>
          <w:rFonts w:ascii="ＭＳ ゴシック" w:eastAsia="ＭＳ ゴシック" w:hAnsi="ＭＳ ゴシック"/>
          <w:b/>
          <w:sz w:val="22"/>
        </w:rPr>
      </w:pPr>
      <w:r w:rsidRPr="002F18AD">
        <w:rPr>
          <w:rFonts w:ascii="ＭＳ ゴシック" w:eastAsia="ＭＳ ゴシック" w:hAnsi="ＭＳ ゴシック" w:hint="eastAsia"/>
          <w:b/>
          <w:sz w:val="22"/>
        </w:rPr>
        <w:t>（様式第</w:t>
      </w:r>
      <w:r w:rsidR="00DF165B">
        <w:rPr>
          <w:rFonts w:ascii="ＭＳ ゴシック" w:eastAsia="ＭＳ ゴシック" w:hAnsi="ＭＳ ゴシック" w:hint="eastAsia"/>
          <w:b/>
          <w:sz w:val="22"/>
        </w:rPr>
        <w:t>2</w:t>
      </w:r>
      <w:r w:rsidRPr="002F18AD">
        <w:rPr>
          <w:rFonts w:ascii="ＭＳ ゴシック" w:eastAsia="ＭＳ ゴシック" w:hAnsi="ＭＳ ゴシック" w:hint="eastAsia"/>
          <w:b/>
          <w:sz w:val="22"/>
        </w:rPr>
        <w:t>－</w:t>
      </w:r>
      <w:r w:rsidR="00DF165B">
        <w:rPr>
          <w:rFonts w:ascii="ＭＳ ゴシック" w:eastAsia="ＭＳ ゴシック" w:hAnsi="ＭＳ ゴシック" w:hint="eastAsia"/>
          <w:b/>
          <w:sz w:val="22"/>
        </w:rPr>
        <w:t>12</w:t>
      </w:r>
      <w:r w:rsidRPr="002F18AD">
        <w:rPr>
          <w:rFonts w:ascii="ＭＳ ゴシック" w:eastAsia="ＭＳ ゴシック" w:hAnsi="ＭＳ ゴシック" w:hint="eastAsia"/>
          <w:b/>
          <w:sz w:val="22"/>
        </w:rPr>
        <w:t>号）</w:t>
      </w:r>
    </w:p>
    <w:p w14:paraId="05D2A3BF" w14:textId="77777777" w:rsidR="00D37CF0" w:rsidRPr="002F18AD" w:rsidRDefault="00D37CF0" w:rsidP="008532E8">
      <w:pPr>
        <w:rPr>
          <w:rFonts w:ascii="ＭＳ ゴシック" w:eastAsia="ＭＳ ゴシック" w:hAnsi="ＭＳ ゴシック"/>
          <w:b/>
          <w:sz w:val="22"/>
        </w:rPr>
      </w:pPr>
    </w:p>
    <w:p w14:paraId="7A0F7FB7" w14:textId="3F0EAB21" w:rsidR="00F85445" w:rsidRDefault="00F85445" w:rsidP="002F6486">
      <w:pPr>
        <w:jc w:val="center"/>
        <w:rPr>
          <w:rFonts w:ascii="ＭＳ ゴシック" w:eastAsia="ＭＳ ゴシック" w:hAnsi="ＭＳ ゴシック"/>
          <w:b/>
          <w:sz w:val="22"/>
        </w:rPr>
      </w:pPr>
      <w:r w:rsidRPr="002F18AD">
        <w:rPr>
          <w:rFonts w:ascii="ＭＳ ゴシック" w:eastAsia="ＭＳ ゴシック" w:hAnsi="ＭＳ ゴシック" w:hint="eastAsia"/>
          <w:b/>
          <w:sz w:val="22"/>
        </w:rPr>
        <w:t>農業の有する多面的機能の発揮の促進に関する計画</w:t>
      </w:r>
      <w:r w:rsidR="002F6486">
        <w:rPr>
          <w:rFonts w:ascii="ＭＳ ゴシック" w:eastAsia="ＭＳ ゴシック" w:hAnsi="ＭＳ ゴシック" w:hint="eastAsia"/>
          <w:b/>
          <w:sz w:val="22"/>
        </w:rPr>
        <w:t>（変更</w:t>
      </w:r>
      <w:bookmarkStart w:id="0" w:name="_GoBack"/>
      <w:bookmarkEnd w:id="0"/>
      <w:r w:rsidR="00C87745">
        <w:rPr>
          <w:rFonts w:ascii="ＭＳ ゴシック" w:eastAsia="ＭＳ ゴシック" w:hAnsi="ＭＳ ゴシック" w:hint="eastAsia"/>
          <w:b/>
          <w:sz w:val="22"/>
        </w:rPr>
        <w:t>）</w:t>
      </w:r>
    </w:p>
    <w:p w14:paraId="71CBA340" w14:textId="77777777" w:rsidR="007C5D84" w:rsidRPr="002F18AD" w:rsidRDefault="007C5D84" w:rsidP="002F18AD">
      <w:pPr>
        <w:jc w:val="center"/>
        <w:rPr>
          <w:rFonts w:ascii="ＭＳ 明朝" w:eastAsia="ＭＳ 明朝" w:hAnsi="ＭＳ 明朝"/>
          <w:sz w:val="22"/>
        </w:rPr>
      </w:pPr>
    </w:p>
    <w:p w14:paraId="3FA38EDC" w14:textId="2C42B68D" w:rsidR="00F85445" w:rsidRDefault="00D97343" w:rsidP="002F18AD">
      <w:pPr>
        <w:jc w:val="right"/>
        <w:rPr>
          <w:rFonts w:ascii="ＭＳ 明朝" w:eastAsia="ＭＳ 明朝" w:hAnsi="ＭＳ 明朝"/>
          <w:sz w:val="22"/>
        </w:rPr>
      </w:pPr>
      <w:r>
        <w:rPr>
          <w:rFonts w:ascii="ＭＳ 明朝" w:eastAsia="ＭＳ 明朝" w:hAnsi="ＭＳ 明朝" w:hint="eastAsia"/>
          <w:sz w:val="22"/>
        </w:rPr>
        <w:t>河南町</w:t>
      </w:r>
    </w:p>
    <w:p w14:paraId="16621312" w14:textId="77777777" w:rsidR="007C5D84" w:rsidRPr="002F18AD" w:rsidRDefault="007C5D84" w:rsidP="002F18AD">
      <w:pPr>
        <w:jc w:val="right"/>
        <w:rPr>
          <w:rFonts w:ascii="ＭＳ 明朝" w:eastAsia="ＭＳ 明朝" w:hAnsi="ＭＳ 明朝"/>
          <w:sz w:val="22"/>
        </w:rPr>
      </w:pPr>
    </w:p>
    <w:p w14:paraId="00AC5FAC" w14:textId="3A1C9A88" w:rsidR="00F85445" w:rsidRPr="002F18AD" w:rsidRDefault="00F85445" w:rsidP="008532E8">
      <w:pPr>
        <w:rPr>
          <w:rFonts w:ascii="ＭＳ ゴシック" w:eastAsia="ＭＳ ゴシック" w:hAnsi="ＭＳ ゴシック"/>
          <w:b/>
          <w:sz w:val="22"/>
        </w:rPr>
      </w:pPr>
      <w:r w:rsidRPr="003D28F5">
        <w:rPr>
          <w:rFonts w:ascii="ＭＳ ゴシック" w:eastAsia="ＭＳ ゴシック" w:hAnsi="ＭＳ ゴシック" w:hint="eastAsia"/>
          <w:b/>
          <w:sz w:val="22"/>
          <w:u w:val="single"/>
        </w:rPr>
        <w:t>１</w:t>
      </w:r>
      <w:r w:rsidR="003D28F5" w:rsidRPr="003D28F5">
        <w:rPr>
          <w:rFonts w:ascii="ＭＳ ゴシック" w:eastAsia="ＭＳ ゴシック" w:hAnsi="ＭＳ ゴシック" w:hint="eastAsia"/>
          <w:b/>
          <w:sz w:val="22"/>
          <w:u w:val="single"/>
        </w:rPr>
        <w:t xml:space="preserve">　</w:t>
      </w:r>
      <w:r w:rsidRPr="002F18AD">
        <w:rPr>
          <w:rFonts w:ascii="ＭＳ ゴシック" w:eastAsia="ＭＳ ゴシック" w:hAnsi="ＭＳ ゴシック" w:hint="eastAsia"/>
          <w:b/>
          <w:sz w:val="22"/>
          <w:u w:val="single"/>
        </w:rPr>
        <w:t>促進計画の区域</w:t>
      </w:r>
    </w:p>
    <w:p w14:paraId="6FDF037A" w14:textId="77777777" w:rsidR="00F85445" w:rsidRPr="002F18AD" w:rsidRDefault="00F85445" w:rsidP="002F18AD">
      <w:pPr>
        <w:ind w:firstLineChars="200" w:firstLine="440"/>
        <w:rPr>
          <w:rFonts w:ascii="ＭＳ 明朝" w:eastAsia="ＭＳ 明朝" w:hAnsi="ＭＳ 明朝"/>
          <w:sz w:val="22"/>
        </w:rPr>
      </w:pPr>
      <w:r w:rsidRPr="002F18AD">
        <w:rPr>
          <w:rFonts w:ascii="ＭＳ 明朝" w:eastAsia="ＭＳ 明朝" w:hAnsi="ＭＳ 明朝" w:hint="eastAsia"/>
          <w:sz w:val="22"/>
        </w:rPr>
        <w:t>別紙地図に記載のとおりとする。</w:t>
      </w:r>
    </w:p>
    <w:p w14:paraId="59954FCA" w14:textId="77777777" w:rsidR="002F18AD" w:rsidRPr="002F18AD" w:rsidRDefault="002F18AD" w:rsidP="002F18AD">
      <w:pPr>
        <w:ind w:firstLineChars="200" w:firstLine="440"/>
        <w:rPr>
          <w:rFonts w:ascii="ＭＳ 明朝" w:eastAsia="ＭＳ 明朝" w:hAnsi="ＭＳ 明朝"/>
          <w:sz w:val="22"/>
        </w:rPr>
      </w:pPr>
    </w:p>
    <w:p w14:paraId="4C19526B" w14:textId="4E45375C" w:rsidR="00D85695" w:rsidRPr="00D37CF0" w:rsidRDefault="00F85445" w:rsidP="00D85695">
      <w:pPr>
        <w:rPr>
          <w:rFonts w:ascii="ＭＳ ゴシック" w:eastAsia="ＭＳ ゴシック" w:hAnsi="ＭＳ ゴシック"/>
          <w:b/>
          <w:sz w:val="22"/>
          <w:u w:val="single"/>
        </w:rPr>
      </w:pPr>
      <w:r w:rsidRPr="003D28F5">
        <w:rPr>
          <w:rFonts w:ascii="ＭＳ ゴシック" w:eastAsia="ＭＳ ゴシック" w:hAnsi="ＭＳ ゴシック" w:hint="eastAsia"/>
          <w:b/>
          <w:sz w:val="22"/>
          <w:u w:val="single"/>
        </w:rPr>
        <w:t>２</w:t>
      </w:r>
      <w:r w:rsidR="003D28F5" w:rsidRPr="003D28F5">
        <w:rPr>
          <w:rFonts w:ascii="ＭＳ ゴシック" w:eastAsia="ＭＳ ゴシック" w:hAnsi="ＭＳ ゴシック" w:hint="eastAsia"/>
          <w:b/>
          <w:sz w:val="22"/>
          <w:u w:val="single"/>
        </w:rPr>
        <w:t xml:space="preserve">　</w:t>
      </w:r>
      <w:r w:rsidRPr="002F18AD">
        <w:rPr>
          <w:rFonts w:ascii="ＭＳ ゴシック" w:eastAsia="ＭＳ ゴシック" w:hAnsi="ＭＳ ゴシック" w:hint="eastAsia"/>
          <w:b/>
          <w:sz w:val="22"/>
          <w:u w:val="single"/>
        </w:rPr>
        <w:t>促進計画の目標</w:t>
      </w:r>
    </w:p>
    <w:p w14:paraId="46BFA91D" w14:textId="77777777" w:rsidR="00CC4DE5" w:rsidRPr="00CC4DE5" w:rsidRDefault="00CC4DE5" w:rsidP="00CC4DE5">
      <w:pPr>
        <w:rPr>
          <w:rFonts w:ascii="ＭＳ 明朝" w:eastAsia="ＭＳ 明朝" w:hAnsi="ＭＳ 明朝"/>
          <w:bCs/>
          <w:sz w:val="22"/>
        </w:rPr>
      </w:pPr>
      <w:r w:rsidRPr="00CC4DE5">
        <w:rPr>
          <w:rFonts w:ascii="ＭＳ 明朝" w:eastAsia="ＭＳ 明朝" w:hAnsi="ＭＳ 明朝" w:hint="eastAsia"/>
          <w:bCs/>
          <w:sz w:val="22"/>
        </w:rPr>
        <w:t>１．河南西部地域</w:t>
      </w:r>
    </w:p>
    <w:p w14:paraId="41C79128" w14:textId="77777777" w:rsidR="00CC4DE5" w:rsidRPr="00CC4DE5" w:rsidRDefault="00CC4DE5" w:rsidP="00CC4DE5">
      <w:pPr>
        <w:rPr>
          <w:rFonts w:ascii="ＭＳ 明朝" w:eastAsia="ＭＳ 明朝" w:hAnsi="ＭＳ 明朝"/>
          <w:bCs/>
          <w:sz w:val="22"/>
        </w:rPr>
      </w:pPr>
      <w:r w:rsidRPr="00CC4DE5">
        <w:rPr>
          <w:rFonts w:ascii="ＭＳ 明朝" w:eastAsia="ＭＳ 明朝" w:hAnsi="ＭＳ 明朝"/>
          <w:bCs/>
          <w:sz w:val="22"/>
        </w:rPr>
        <w:t>(1) 現況</w:t>
      </w:r>
    </w:p>
    <w:p w14:paraId="14BCD9EC" w14:textId="77777777" w:rsidR="003D28F5" w:rsidRDefault="00CC4DE5" w:rsidP="00CC4DE5">
      <w:pPr>
        <w:rPr>
          <w:rFonts w:ascii="ＭＳ 明朝" w:eastAsia="ＭＳ 明朝" w:hAnsi="ＭＳ 明朝"/>
          <w:bCs/>
          <w:sz w:val="22"/>
        </w:rPr>
      </w:pPr>
      <w:r w:rsidRPr="00CC4DE5">
        <w:rPr>
          <w:rFonts w:ascii="ＭＳ 明朝" w:eastAsia="ＭＳ 明朝" w:hAnsi="ＭＳ 明朝" w:hint="eastAsia"/>
          <w:bCs/>
          <w:sz w:val="22"/>
        </w:rPr>
        <w:t xml:space="preserve">　　本地域は、土地改良事業により整備された良好な農地において農作物を生産している。今後と</w:t>
      </w:r>
      <w:r w:rsidR="003D28F5">
        <w:rPr>
          <w:rFonts w:ascii="ＭＳ 明朝" w:eastAsia="ＭＳ 明朝" w:hAnsi="ＭＳ 明朝" w:hint="eastAsia"/>
          <w:bCs/>
          <w:sz w:val="22"/>
        </w:rPr>
        <w:t xml:space="preserve">　</w:t>
      </w:r>
    </w:p>
    <w:p w14:paraId="3B0DA5F6" w14:textId="77777777" w:rsidR="003D28F5" w:rsidRDefault="00CC4DE5" w:rsidP="003D28F5">
      <w:pPr>
        <w:ind w:firstLineChars="100" w:firstLine="220"/>
        <w:rPr>
          <w:rFonts w:ascii="ＭＳ 明朝" w:eastAsia="ＭＳ 明朝" w:hAnsi="ＭＳ 明朝"/>
          <w:bCs/>
          <w:sz w:val="22"/>
        </w:rPr>
      </w:pPr>
      <w:r w:rsidRPr="00CC4DE5">
        <w:rPr>
          <w:rFonts w:ascii="ＭＳ 明朝" w:eastAsia="ＭＳ 明朝" w:hAnsi="ＭＳ 明朝" w:hint="eastAsia"/>
          <w:bCs/>
          <w:sz w:val="22"/>
        </w:rPr>
        <w:t>も農業振興を図るためには、農業用排水施設、農業用道路その他農地の保全又は利用上必要な施</w:t>
      </w:r>
    </w:p>
    <w:p w14:paraId="20187A48" w14:textId="2C00F041" w:rsidR="00CC4DE5" w:rsidRPr="00CC4DE5" w:rsidRDefault="00CC4DE5" w:rsidP="003D28F5">
      <w:pPr>
        <w:ind w:firstLineChars="100" w:firstLine="220"/>
        <w:rPr>
          <w:rFonts w:ascii="ＭＳ 明朝" w:eastAsia="ＭＳ 明朝" w:hAnsi="ＭＳ 明朝"/>
          <w:bCs/>
          <w:sz w:val="22"/>
        </w:rPr>
      </w:pPr>
      <w:r w:rsidRPr="00CC4DE5">
        <w:rPr>
          <w:rFonts w:ascii="ＭＳ 明朝" w:eastAsia="ＭＳ 明朝" w:hAnsi="ＭＳ 明朝" w:hint="eastAsia"/>
          <w:bCs/>
          <w:sz w:val="22"/>
        </w:rPr>
        <w:t>設を適切に保全管理することが必要である。</w:t>
      </w:r>
    </w:p>
    <w:p w14:paraId="6617F252" w14:textId="77777777" w:rsidR="00CC4DE5" w:rsidRPr="00CC4DE5" w:rsidRDefault="00CC4DE5" w:rsidP="00CC4DE5">
      <w:pPr>
        <w:rPr>
          <w:rFonts w:ascii="ＭＳ 明朝" w:eastAsia="ＭＳ 明朝" w:hAnsi="ＭＳ 明朝"/>
          <w:bCs/>
          <w:sz w:val="22"/>
        </w:rPr>
      </w:pPr>
      <w:r w:rsidRPr="00CC4DE5">
        <w:rPr>
          <w:rFonts w:ascii="ＭＳ 明朝" w:eastAsia="ＭＳ 明朝" w:hAnsi="ＭＳ 明朝"/>
          <w:bCs/>
          <w:sz w:val="22"/>
        </w:rPr>
        <w:t>(2) 目標</w:t>
      </w:r>
    </w:p>
    <w:p w14:paraId="1E560AFF" w14:textId="77777777" w:rsidR="007C5D84" w:rsidRDefault="00CC4DE5" w:rsidP="007C5D84">
      <w:pPr>
        <w:rPr>
          <w:rFonts w:ascii="ＭＳ 明朝" w:eastAsia="ＭＳ 明朝" w:hAnsi="ＭＳ 明朝"/>
          <w:bCs/>
          <w:sz w:val="22"/>
        </w:rPr>
      </w:pPr>
      <w:r w:rsidRPr="00CC4DE5">
        <w:rPr>
          <w:rFonts w:ascii="ＭＳ 明朝" w:eastAsia="ＭＳ 明朝" w:hAnsi="ＭＳ 明朝" w:hint="eastAsia"/>
          <w:bCs/>
          <w:sz w:val="22"/>
        </w:rPr>
        <w:t xml:space="preserve">　　</w:t>
      </w:r>
      <w:r w:rsidRPr="00CC4DE5">
        <w:rPr>
          <w:rFonts w:ascii="ＭＳ 明朝" w:eastAsia="ＭＳ 明朝" w:hAnsi="ＭＳ 明朝"/>
          <w:bCs/>
          <w:sz w:val="22"/>
        </w:rPr>
        <w:t>(1)を踏まえ、本地域では、法第３条第３項第１号に掲げる事業を推進し、多面的</w:t>
      </w:r>
      <w:r w:rsidRPr="00CC4DE5">
        <w:rPr>
          <w:rFonts w:ascii="ＭＳ 明朝" w:eastAsia="ＭＳ 明朝" w:hAnsi="ＭＳ 明朝" w:hint="eastAsia"/>
          <w:bCs/>
          <w:sz w:val="22"/>
        </w:rPr>
        <w:t>機能の発揮の</w:t>
      </w:r>
    </w:p>
    <w:p w14:paraId="0CCE4B41" w14:textId="5E986E9A" w:rsidR="00CC4DE5" w:rsidRDefault="00CC4DE5" w:rsidP="007C5D84">
      <w:pPr>
        <w:ind w:firstLineChars="100" w:firstLine="220"/>
        <w:rPr>
          <w:rFonts w:ascii="ＭＳ 明朝" w:eastAsia="ＭＳ 明朝" w:hAnsi="ＭＳ 明朝"/>
          <w:bCs/>
          <w:sz w:val="22"/>
        </w:rPr>
      </w:pPr>
      <w:r w:rsidRPr="00CC4DE5">
        <w:rPr>
          <w:rFonts w:ascii="ＭＳ 明朝" w:eastAsia="ＭＳ 明朝" w:hAnsi="ＭＳ 明朝" w:hint="eastAsia"/>
          <w:bCs/>
          <w:sz w:val="22"/>
        </w:rPr>
        <w:t>促進を図ることとする。</w:t>
      </w:r>
    </w:p>
    <w:p w14:paraId="18D7E19D" w14:textId="77777777" w:rsidR="007C5D84" w:rsidRPr="007C5D84" w:rsidRDefault="007C5D84" w:rsidP="007C5D84">
      <w:pPr>
        <w:ind w:firstLineChars="100" w:firstLine="220"/>
        <w:rPr>
          <w:rFonts w:ascii="ＭＳ 明朝" w:eastAsia="ＭＳ 明朝" w:hAnsi="ＭＳ 明朝"/>
          <w:bCs/>
          <w:sz w:val="22"/>
        </w:rPr>
      </w:pPr>
    </w:p>
    <w:p w14:paraId="6129B0C3" w14:textId="684AD6CC" w:rsidR="00CC4DE5" w:rsidRPr="00CC4DE5" w:rsidRDefault="003D28F5" w:rsidP="00CC4DE5">
      <w:pPr>
        <w:rPr>
          <w:rFonts w:ascii="ＭＳ 明朝" w:eastAsia="ＭＳ 明朝" w:hAnsi="ＭＳ 明朝"/>
          <w:bCs/>
          <w:sz w:val="22"/>
        </w:rPr>
      </w:pPr>
      <w:r>
        <w:rPr>
          <w:rFonts w:ascii="ＭＳ 明朝" w:eastAsia="ＭＳ 明朝" w:hAnsi="ＭＳ 明朝" w:hint="eastAsia"/>
          <w:bCs/>
          <w:sz w:val="22"/>
        </w:rPr>
        <w:t>２</w:t>
      </w:r>
      <w:r w:rsidR="00CC4DE5" w:rsidRPr="00CC4DE5">
        <w:rPr>
          <w:rFonts w:ascii="ＭＳ 明朝" w:eastAsia="ＭＳ 明朝" w:hAnsi="ＭＳ 明朝" w:hint="eastAsia"/>
          <w:bCs/>
          <w:sz w:val="22"/>
        </w:rPr>
        <w:t>．北加納地域</w:t>
      </w:r>
    </w:p>
    <w:p w14:paraId="176F12DE" w14:textId="77777777" w:rsidR="00CC4DE5" w:rsidRPr="00CC4DE5" w:rsidRDefault="00CC4DE5" w:rsidP="00CC4DE5">
      <w:pPr>
        <w:rPr>
          <w:rFonts w:ascii="ＭＳ 明朝" w:eastAsia="ＭＳ 明朝" w:hAnsi="ＭＳ 明朝"/>
          <w:bCs/>
          <w:sz w:val="22"/>
        </w:rPr>
      </w:pPr>
      <w:r w:rsidRPr="00CC4DE5">
        <w:rPr>
          <w:rFonts w:ascii="ＭＳ 明朝" w:eastAsia="ＭＳ 明朝" w:hAnsi="ＭＳ 明朝"/>
          <w:bCs/>
          <w:sz w:val="22"/>
        </w:rPr>
        <w:t>(1) 現況</w:t>
      </w:r>
    </w:p>
    <w:p w14:paraId="0B808EF6" w14:textId="77777777" w:rsidR="002A4DA1" w:rsidRDefault="00CC4DE5" w:rsidP="00CC4DE5">
      <w:pPr>
        <w:rPr>
          <w:rFonts w:ascii="ＭＳ 明朝" w:eastAsia="ＭＳ 明朝" w:hAnsi="ＭＳ 明朝"/>
          <w:bCs/>
          <w:sz w:val="22"/>
        </w:rPr>
      </w:pPr>
      <w:r w:rsidRPr="00CC4DE5">
        <w:rPr>
          <w:rFonts w:ascii="ＭＳ 明朝" w:eastAsia="ＭＳ 明朝" w:hAnsi="ＭＳ 明朝" w:hint="eastAsia"/>
          <w:bCs/>
          <w:sz w:val="22"/>
        </w:rPr>
        <w:t xml:space="preserve">　　</w:t>
      </w:r>
      <w:r w:rsidR="002A4DA1">
        <w:rPr>
          <w:rFonts w:ascii="ＭＳ 明朝" w:eastAsia="ＭＳ 明朝" w:hAnsi="ＭＳ 明朝" w:hint="eastAsia"/>
          <w:bCs/>
          <w:sz w:val="22"/>
        </w:rPr>
        <w:t>本地域は、</w:t>
      </w:r>
      <w:r w:rsidRPr="00CC4DE5">
        <w:rPr>
          <w:rFonts w:ascii="ＭＳ 明朝" w:eastAsia="ＭＳ 明朝" w:hAnsi="ＭＳ 明朝" w:hint="eastAsia"/>
          <w:bCs/>
          <w:sz w:val="22"/>
        </w:rPr>
        <w:t>土地改良事業により整備された良好な農地において農作物を生産している。今後と</w:t>
      </w:r>
      <w:r w:rsidR="002A4DA1">
        <w:rPr>
          <w:rFonts w:ascii="ＭＳ 明朝" w:eastAsia="ＭＳ 明朝" w:hAnsi="ＭＳ 明朝" w:hint="eastAsia"/>
          <w:bCs/>
          <w:sz w:val="22"/>
        </w:rPr>
        <w:t xml:space="preserve">　</w:t>
      </w:r>
    </w:p>
    <w:p w14:paraId="48DF92E3" w14:textId="77777777" w:rsidR="002A4DA1" w:rsidRDefault="00CC4DE5" w:rsidP="002A4DA1">
      <w:pPr>
        <w:ind w:firstLineChars="100" w:firstLine="220"/>
        <w:rPr>
          <w:rFonts w:ascii="ＭＳ 明朝" w:eastAsia="ＭＳ 明朝" w:hAnsi="ＭＳ 明朝"/>
          <w:bCs/>
          <w:sz w:val="22"/>
        </w:rPr>
      </w:pPr>
      <w:r w:rsidRPr="00CC4DE5">
        <w:rPr>
          <w:rFonts w:ascii="ＭＳ 明朝" w:eastAsia="ＭＳ 明朝" w:hAnsi="ＭＳ 明朝" w:hint="eastAsia"/>
          <w:bCs/>
          <w:sz w:val="22"/>
        </w:rPr>
        <w:t>も農業振興</w:t>
      </w:r>
      <w:r w:rsidR="007C5D84">
        <w:rPr>
          <w:rFonts w:ascii="ＭＳ 明朝" w:eastAsia="ＭＳ 明朝" w:hAnsi="ＭＳ 明朝" w:hint="eastAsia"/>
          <w:bCs/>
          <w:sz w:val="22"/>
        </w:rPr>
        <w:t>を図るためには、農業用</w:t>
      </w:r>
      <w:r w:rsidRPr="00CC4DE5">
        <w:rPr>
          <w:rFonts w:ascii="ＭＳ 明朝" w:eastAsia="ＭＳ 明朝" w:hAnsi="ＭＳ 明朝" w:hint="eastAsia"/>
          <w:bCs/>
          <w:sz w:val="22"/>
        </w:rPr>
        <w:t>排水施設、農業用道路その他農地の保全又は利用上必要な施</w:t>
      </w:r>
    </w:p>
    <w:p w14:paraId="1B3382F3" w14:textId="265813A3" w:rsidR="00CC4DE5" w:rsidRPr="00CC4DE5" w:rsidRDefault="00CC4DE5" w:rsidP="002A4DA1">
      <w:pPr>
        <w:ind w:firstLineChars="100" w:firstLine="220"/>
        <w:rPr>
          <w:rFonts w:ascii="ＭＳ 明朝" w:eastAsia="ＭＳ 明朝" w:hAnsi="ＭＳ 明朝"/>
          <w:bCs/>
          <w:sz w:val="22"/>
        </w:rPr>
      </w:pPr>
      <w:r w:rsidRPr="00CC4DE5">
        <w:rPr>
          <w:rFonts w:ascii="ＭＳ 明朝" w:eastAsia="ＭＳ 明朝" w:hAnsi="ＭＳ 明朝" w:hint="eastAsia"/>
          <w:bCs/>
          <w:sz w:val="22"/>
        </w:rPr>
        <w:t>設を適切に保全管理することが必要である。</w:t>
      </w:r>
    </w:p>
    <w:p w14:paraId="223375E0" w14:textId="77777777" w:rsidR="00CC4DE5" w:rsidRPr="00CC4DE5" w:rsidRDefault="00CC4DE5" w:rsidP="00CC4DE5">
      <w:pPr>
        <w:rPr>
          <w:rFonts w:ascii="ＭＳ 明朝" w:eastAsia="ＭＳ 明朝" w:hAnsi="ＭＳ 明朝"/>
          <w:bCs/>
          <w:sz w:val="22"/>
        </w:rPr>
      </w:pPr>
      <w:r w:rsidRPr="00CC4DE5">
        <w:rPr>
          <w:rFonts w:ascii="ＭＳ 明朝" w:eastAsia="ＭＳ 明朝" w:hAnsi="ＭＳ 明朝"/>
          <w:bCs/>
          <w:sz w:val="22"/>
        </w:rPr>
        <w:t>(2) 目標</w:t>
      </w:r>
    </w:p>
    <w:p w14:paraId="163B168C" w14:textId="77777777" w:rsidR="007C5D84" w:rsidRDefault="00CC4DE5" w:rsidP="007C5D84">
      <w:pPr>
        <w:rPr>
          <w:rFonts w:ascii="ＭＳ 明朝" w:eastAsia="ＭＳ 明朝" w:hAnsi="ＭＳ 明朝"/>
          <w:bCs/>
          <w:sz w:val="22"/>
        </w:rPr>
      </w:pPr>
      <w:r w:rsidRPr="00CC4DE5">
        <w:rPr>
          <w:rFonts w:ascii="ＭＳ 明朝" w:eastAsia="ＭＳ 明朝" w:hAnsi="ＭＳ 明朝" w:hint="eastAsia"/>
          <w:bCs/>
          <w:sz w:val="22"/>
        </w:rPr>
        <w:t xml:space="preserve">　　</w:t>
      </w:r>
      <w:r w:rsidRPr="00CC4DE5">
        <w:rPr>
          <w:rFonts w:ascii="ＭＳ 明朝" w:eastAsia="ＭＳ 明朝" w:hAnsi="ＭＳ 明朝"/>
          <w:bCs/>
          <w:sz w:val="22"/>
        </w:rPr>
        <w:t>(1)を踏まえ、本地域では、法第３条第３項第１号に掲げる事業を推進し、多面的</w:t>
      </w:r>
      <w:r w:rsidRPr="00CC4DE5">
        <w:rPr>
          <w:rFonts w:ascii="ＭＳ 明朝" w:eastAsia="ＭＳ 明朝" w:hAnsi="ＭＳ 明朝" w:hint="eastAsia"/>
          <w:bCs/>
          <w:sz w:val="22"/>
        </w:rPr>
        <w:t>機能の発揮の</w:t>
      </w:r>
    </w:p>
    <w:p w14:paraId="1B4AF8E2" w14:textId="12F32E12" w:rsidR="002F18AD" w:rsidRDefault="00CC4DE5" w:rsidP="007C5D84">
      <w:pPr>
        <w:ind w:firstLineChars="100" w:firstLine="220"/>
        <w:rPr>
          <w:rFonts w:ascii="ＭＳ 明朝" w:eastAsia="ＭＳ 明朝" w:hAnsi="ＭＳ 明朝"/>
          <w:bCs/>
          <w:sz w:val="22"/>
        </w:rPr>
      </w:pPr>
      <w:r w:rsidRPr="00CC4DE5">
        <w:rPr>
          <w:rFonts w:ascii="ＭＳ 明朝" w:eastAsia="ＭＳ 明朝" w:hAnsi="ＭＳ 明朝" w:hint="eastAsia"/>
          <w:bCs/>
          <w:sz w:val="22"/>
        </w:rPr>
        <w:t>促進を図ることとする。</w:t>
      </w:r>
    </w:p>
    <w:p w14:paraId="39650F0A" w14:textId="6FC01B10" w:rsidR="003D28F5" w:rsidRDefault="003D28F5" w:rsidP="003D28F5">
      <w:pPr>
        <w:rPr>
          <w:rFonts w:ascii="ＭＳ 明朝" w:eastAsia="ＭＳ 明朝" w:hAnsi="ＭＳ 明朝"/>
          <w:bCs/>
          <w:sz w:val="22"/>
        </w:rPr>
      </w:pPr>
    </w:p>
    <w:p w14:paraId="6F097225" w14:textId="5CAEC189" w:rsidR="003D28F5" w:rsidRPr="00CC4DE5" w:rsidRDefault="007C5D84" w:rsidP="003D28F5">
      <w:pPr>
        <w:rPr>
          <w:rFonts w:ascii="ＭＳ 明朝" w:eastAsia="ＭＳ 明朝" w:hAnsi="ＭＳ 明朝"/>
          <w:bCs/>
          <w:sz w:val="22"/>
        </w:rPr>
      </w:pPr>
      <w:r>
        <w:rPr>
          <w:rFonts w:ascii="ＭＳ 明朝" w:eastAsia="ＭＳ 明朝" w:hAnsi="ＭＳ 明朝" w:hint="eastAsia"/>
          <w:bCs/>
          <w:sz w:val="22"/>
        </w:rPr>
        <w:t>３．長坂</w:t>
      </w:r>
      <w:r w:rsidR="003D28F5" w:rsidRPr="00CC4DE5">
        <w:rPr>
          <w:rFonts w:ascii="ＭＳ 明朝" w:eastAsia="ＭＳ 明朝" w:hAnsi="ＭＳ 明朝" w:hint="eastAsia"/>
          <w:bCs/>
          <w:sz w:val="22"/>
        </w:rPr>
        <w:t>地域</w:t>
      </w:r>
    </w:p>
    <w:p w14:paraId="586CF9EA" w14:textId="77777777" w:rsidR="003D28F5" w:rsidRPr="00CC4DE5" w:rsidRDefault="003D28F5" w:rsidP="003D28F5">
      <w:pPr>
        <w:rPr>
          <w:rFonts w:ascii="ＭＳ 明朝" w:eastAsia="ＭＳ 明朝" w:hAnsi="ＭＳ 明朝"/>
          <w:bCs/>
          <w:sz w:val="22"/>
        </w:rPr>
      </w:pPr>
      <w:r w:rsidRPr="00CC4DE5">
        <w:rPr>
          <w:rFonts w:ascii="ＭＳ 明朝" w:eastAsia="ＭＳ 明朝" w:hAnsi="ＭＳ 明朝"/>
          <w:bCs/>
          <w:sz w:val="22"/>
        </w:rPr>
        <w:t>(1) 現況</w:t>
      </w:r>
    </w:p>
    <w:p w14:paraId="1F33CB62" w14:textId="217F3ABF" w:rsidR="003D28F5" w:rsidRPr="00CC4DE5" w:rsidRDefault="007C5D84" w:rsidP="007C5D84">
      <w:pPr>
        <w:ind w:left="220" w:hangingChars="100" w:hanging="220"/>
        <w:rPr>
          <w:rFonts w:ascii="ＭＳ 明朝" w:eastAsia="ＭＳ 明朝" w:hAnsi="ＭＳ 明朝"/>
          <w:bCs/>
          <w:sz w:val="22"/>
        </w:rPr>
      </w:pPr>
      <w:r>
        <w:rPr>
          <w:rFonts w:ascii="ＭＳ 明朝" w:eastAsia="ＭＳ 明朝" w:hAnsi="ＭＳ 明朝" w:hint="eastAsia"/>
          <w:bCs/>
          <w:sz w:val="22"/>
        </w:rPr>
        <w:t xml:space="preserve">　　本地域は、都市近郊農業として平坦で肥沃な土壌を活かした水稲、野菜などを生産している。</w:t>
      </w:r>
      <w:r w:rsidR="003D28F5" w:rsidRPr="00CC4DE5">
        <w:rPr>
          <w:rFonts w:ascii="ＭＳ 明朝" w:eastAsia="ＭＳ 明朝" w:hAnsi="ＭＳ 明朝" w:hint="eastAsia"/>
          <w:bCs/>
          <w:sz w:val="22"/>
        </w:rPr>
        <w:t>今後とも農業振興</w:t>
      </w:r>
      <w:r>
        <w:rPr>
          <w:rFonts w:ascii="ＭＳ 明朝" w:eastAsia="ＭＳ 明朝" w:hAnsi="ＭＳ 明朝" w:hint="eastAsia"/>
          <w:bCs/>
          <w:sz w:val="22"/>
        </w:rPr>
        <w:t>を図るためには、農業</w:t>
      </w:r>
      <w:r w:rsidR="003D28F5" w:rsidRPr="00CC4DE5">
        <w:rPr>
          <w:rFonts w:ascii="ＭＳ 明朝" w:eastAsia="ＭＳ 明朝" w:hAnsi="ＭＳ 明朝" w:hint="eastAsia"/>
          <w:bCs/>
          <w:sz w:val="22"/>
        </w:rPr>
        <w:t>用排水施設、農業用道路その他農地の保全又は利用上必要な施設を適切に保全管理することが必要である。</w:t>
      </w:r>
    </w:p>
    <w:p w14:paraId="210E3171" w14:textId="77777777" w:rsidR="003D28F5" w:rsidRPr="00CC4DE5" w:rsidRDefault="003D28F5" w:rsidP="003D28F5">
      <w:pPr>
        <w:rPr>
          <w:rFonts w:ascii="ＭＳ 明朝" w:eastAsia="ＭＳ 明朝" w:hAnsi="ＭＳ 明朝"/>
          <w:bCs/>
          <w:sz w:val="22"/>
        </w:rPr>
      </w:pPr>
      <w:r w:rsidRPr="00CC4DE5">
        <w:rPr>
          <w:rFonts w:ascii="ＭＳ 明朝" w:eastAsia="ＭＳ 明朝" w:hAnsi="ＭＳ 明朝"/>
          <w:bCs/>
          <w:sz w:val="22"/>
        </w:rPr>
        <w:t>(2) 目標</w:t>
      </w:r>
    </w:p>
    <w:p w14:paraId="0D7E601B" w14:textId="77777777" w:rsidR="007C5D84" w:rsidRDefault="003D28F5" w:rsidP="007C5D84">
      <w:pPr>
        <w:rPr>
          <w:rFonts w:ascii="ＭＳ 明朝" w:eastAsia="ＭＳ 明朝" w:hAnsi="ＭＳ 明朝"/>
          <w:bCs/>
          <w:sz w:val="22"/>
        </w:rPr>
      </w:pPr>
      <w:r w:rsidRPr="00CC4DE5">
        <w:rPr>
          <w:rFonts w:ascii="ＭＳ 明朝" w:eastAsia="ＭＳ 明朝" w:hAnsi="ＭＳ 明朝" w:hint="eastAsia"/>
          <w:bCs/>
          <w:sz w:val="22"/>
        </w:rPr>
        <w:t xml:space="preserve">　　</w:t>
      </w:r>
      <w:r w:rsidRPr="00CC4DE5">
        <w:rPr>
          <w:rFonts w:ascii="ＭＳ 明朝" w:eastAsia="ＭＳ 明朝" w:hAnsi="ＭＳ 明朝"/>
          <w:bCs/>
          <w:sz w:val="22"/>
        </w:rPr>
        <w:t>(1)を踏まえ、本地域では、法第３条第３項第１号に掲げる事業を推進し、多面的</w:t>
      </w:r>
      <w:r w:rsidRPr="00CC4DE5">
        <w:rPr>
          <w:rFonts w:ascii="ＭＳ 明朝" w:eastAsia="ＭＳ 明朝" w:hAnsi="ＭＳ 明朝" w:hint="eastAsia"/>
          <w:bCs/>
          <w:sz w:val="22"/>
        </w:rPr>
        <w:t>機能の発揮の</w:t>
      </w:r>
    </w:p>
    <w:p w14:paraId="5864DE29" w14:textId="49C108E0" w:rsidR="003D28F5" w:rsidRPr="007C5D84" w:rsidRDefault="003D28F5" w:rsidP="007C5D84">
      <w:pPr>
        <w:ind w:firstLineChars="100" w:firstLine="220"/>
        <w:rPr>
          <w:rFonts w:ascii="ＭＳ 明朝" w:eastAsia="ＭＳ 明朝" w:hAnsi="ＭＳ 明朝"/>
          <w:bCs/>
          <w:sz w:val="22"/>
        </w:rPr>
      </w:pPr>
      <w:r w:rsidRPr="00CC4DE5">
        <w:rPr>
          <w:rFonts w:ascii="ＭＳ 明朝" w:eastAsia="ＭＳ 明朝" w:hAnsi="ＭＳ 明朝" w:hint="eastAsia"/>
          <w:bCs/>
          <w:sz w:val="22"/>
        </w:rPr>
        <w:t>促進を図ることとする。</w:t>
      </w:r>
    </w:p>
    <w:p w14:paraId="37DB3192" w14:textId="77777777" w:rsidR="003D28F5" w:rsidRPr="003D28F5" w:rsidRDefault="003D28F5" w:rsidP="003D28F5">
      <w:pPr>
        <w:rPr>
          <w:rFonts w:ascii="ＭＳ 明朝" w:eastAsia="ＭＳ 明朝" w:hAnsi="ＭＳ 明朝"/>
          <w:sz w:val="22"/>
        </w:rPr>
      </w:pPr>
    </w:p>
    <w:p w14:paraId="0E68D185" w14:textId="77777777" w:rsidR="003D28F5" w:rsidRDefault="00FB2D80" w:rsidP="008532E8">
      <w:pPr>
        <w:rPr>
          <w:rFonts w:ascii="ＭＳ ゴシック" w:eastAsia="ＭＳ ゴシック" w:hAnsi="ＭＳ ゴシック"/>
          <w:b/>
          <w:sz w:val="22"/>
          <w:u w:val="single"/>
        </w:rPr>
      </w:pPr>
      <w:r w:rsidRPr="003D28F5">
        <w:rPr>
          <w:rFonts w:ascii="ＭＳ ゴシック" w:eastAsia="ＭＳ ゴシック" w:hAnsi="ＭＳ ゴシック" w:hint="eastAsia"/>
          <w:b/>
          <w:sz w:val="22"/>
          <w:u w:val="single"/>
        </w:rPr>
        <w:t>３</w:t>
      </w:r>
      <w:r w:rsidR="003D28F5" w:rsidRPr="003D28F5">
        <w:rPr>
          <w:rFonts w:ascii="ＭＳ ゴシック" w:eastAsia="ＭＳ ゴシック" w:hAnsi="ＭＳ ゴシック" w:hint="eastAsia"/>
          <w:b/>
          <w:sz w:val="22"/>
          <w:u w:val="single"/>
        </w:rPr>
        <w:t xml:space="preserve">　</w:t>
      </w:r>
      <w:r w:rsidRPr="002F18AD">
        <w:rPr>
          <w:rFonts w:ascii="ＭＳ ゴシック" w:eastAsia="ＭＳ ゴシック" w:hAnsi="ＭＳ ゴシック" w:hint="eastAsia"/>
          <w:b/>
          <w:sz w:val="22"/>
          <w:u w:val="single"/>
        </w:rPr>
        <w:t>法第６条第２項第１号の区域内においてその実施を推進する多面的機能発揮促進事業に関す</w:t>
      </w:r>
    </w:p>
    <w:p w14:paraId="32F2EB2A" w14:textId="4A26CD45" w:rsidR="00FB2D80" w:rsidRPr="003D28F5" w:rsidRDefault="003D28F5" w:rsidP="008532E8">
      <w:pPr>
        <w:rPr>
          <w:rFonts w:ascii="ＭＳ ゴシック" w:eastAsia="ＭＳ ゴシック" w:hAnsi="ＭＳ ゴシック"/>
          <w:b/>
          <w:sz w:val="22"/>
          <w:u w:val="single"/>
        </w:rPr>
      </w:pPr>
      <w:r w:rsidRPr="003D28F5">
        <w:rPr>
          <w:rFonts w:ascii="ＭＳ ゴシック" w:eastAsia="ＭＳ ゴシック" w:hAnsi="ＭＳ ゴシック" w:hint="eastAsia"/>
          <w:b/>
          <w:sz w:val="22"/>
        </w:rPr>
        <w:t xml:space="preserve">　</w:t>
      </w:r>
      <w:r w:rsidR="00FB2D80" w:rsidRPr="002F18AD">
        <w:rPr>
          <w:rFonts w:ascii="ＭＳ ゴシック" w:eastAsia="ＭＳ ゴシック" w:hAnsi="ＭＳ ゴシック" w:hint="eastAsia"/>
          <w:b/>
          <w:sz w:val="22"/>
          <w:u w:val="single"/>
        </w:rPr>
        <w:t>る事項</w:t>
      </w:r>
    </w:p>
    <w:tbl>
      <w:tblPr>
        <w:tblStyle w:val="ab"/>
        <w:tblW w:w="0" w:type="auto"/>
        <w:jc w:val="center"/>
        <w:tblLook w:val="04A0" w:firstRow="1" w:lastRow="0" w:firstColumn="1" w:lastColumn="0" w:noHBand="0" w:noVBand="1"/>
      </w:tblPr>
      <w:tblGrid>
        <w:gridCol w:w="562"/>
        <w:gridCol w:w="3261"/>
        <w:gridCol w:w="5805"/>
      </w:tblGrid>
      <w:tr w:rsidR="00FB2D80" w:rsidRPr="002F18AD" w14:paraId="78060BF5" w14:textId="77777777" w:rsidTr="006B7C6D">
        <w:trPr>
          <w:jc w:val="center"/>
        </w:trPr>
        <w:tc>
          <w:tcPr>
            <w:tcW w:w="562" w:type="dxa"/>
          </w:tcPr>
          <w:p w14:paraId="2C3473C4" w14:textId="77777777" w:rsidR="00FB2D80" w:rsidRPr="002F18AD" w:rsidRDefault="00FB2D80" w:rsidP="008532E8">
            <w:pPr>
              <w:rPr>
                <w:rFonts w:ascii="ＭＳ 明朝" w:eastAsia="ＭＳ 明朝" w:hAnsi="ＭＳ 明朝"/>
                <w:sz w:val="22"/>
              </w:rPr>
            </w:pPr>
          </w:p>
        </w:tc>
        <w:tc>
          <w:tcPr>
            <w:tcW w:w="3261" w:type="dxa"/>
          </w:tcPr>
          <w:p w14:paraId="7349E0F2" w14:textId="77777777" w:rsidR="00FB2D80" w:rsidRPr="002F18AD" w:rsidRDefault="00FB2D80" w:rsidP="008532E8">
            <w:pPr>
              <w:rPr>
                <w:rFonts w:ascii="ＭＳ 明朝" w:eastAsia="ＭＳ 明朝" w:hAnsi="ＭＳ 明朝"/>
                <w:sz w:val="22"/>
              </w:rPr>
            </w:pPr>
            <w:r w:rsidRPr="002F18AD">
              <w:rPr>
                <w:rFonts w:ascii="ＭＳ 明朝" w:eastAsia="ＭＳ 明朝" w:hAnsi="ＭＳ 明朝" w:hint="eastAsia"/>
                <w:sz w:val="22"/>
              </w:rPr>
              <w:t>実施を推進する区域</w:t>
            </w:r>
          </w:p>
        </w:tc>
        <w:tc>
          <w:tcPr>
            <w:tcW w:w="5805" w:type="dxa"/>
          </w:tcPr>
          <w:p w14:paraId="74478D56" w14:textId="77777777" w:rsidR="00FB2D80" w:rsidRPr="002F18AD" w:rsidRDefault="00FB2D80" w:rsidP="008532E8">
            <w:pPr>
              <w:rPr>
                <w:rFonts w:ascii="ＭＳ 明朝" w:eastAsia="ＭＳ 明朝" w:hAnsi="ＭＳ 明朝"/>
                <w:sz w:val="22"/>
              </w:rPr>
            </w:pPr>
            <w:r w:rsidRPr="002F18AD">
              <w:rPr>
                <w:rFonts w:ascii="ＭＳ 明朝" w:eastAsia="ＭＳ 明朝" w:hAnsi="ＭＳ 明朝" w:hint="eastAsia"/>
                <w:sz w:val="22"/>
              </w:rPr>
              <w:t>実施を推進する事業</w:t>
            </w:r>
          </w:p>
        </w:tc>
      </w:tr>
      <w:tr w:rsidR="00D45AD6" w:rsidRPr="002F18AD" w14:paraId="2AE779FC" w14:textId="77777777" w:rsidTr="006B7C6D">
        <w:trPr>
          <w:jc w:val="center"/>
        </w:trPr>
        <w:tc>
          <w:tcPr>
            <w:tcW w:w="562" w:type="dxa"/>
          </w:tcPr>
          <w:p w14:paraId="298273F5" w14:textId="77777777" w:rsidR="00D45AD6" w:rsidRPr="00546F8A" w:rsidRDefault="00D45AD6" w:rsidP="00546F8A">
            <w:pPr>
              <w:pStyle w:val="ac"/>
              <w:numPr>
                <w:ilvl w:val="0"/>
                <w:numId w:val="2"/>
              </w:numPr>
              <w:ind w:leftChars="0"/>
              <w:rPr>
                <w:rFonts w:ascii="ＭＳ 明朝" w:eastAsia="ＭＳ 明朝" w:hAnsi="ＭＳ 明朝"/>
                <w:sz w:val="22"/>
              </w:rPr>
            </w:pPr>
          </w:p>
        </w:tc>
        <w:tc>
          <w:tcPr>
            <w:tcW w:w="3261" w:type="dxa"/>
          </w:tcPr>
          <w:p w14:paraId="0CA7561F" w14:textId="0DF86223" w:rsidR="00D45AD6" w:rsidRDefault="003D28F5" w:rsidP="008532E8">
            <w:pPr>
              <w:rPr>
                <w:rFonts w:ascii="ＭＳ 明朝" w:eastAsia="ＭＳ 明朝" w:hAnsi="ＭＳ 明朝"/>
                <w:sz w:val="22"/>
              </w:rPr>
            </w:pPr>
            <w:r>
              <w:rPr>
                <w:rFonts w:ascii="ＭＳ 明朝" w:eastAsia="ＭＳ 明朝" w:hAnsi="ＭＳ 明朝" w:hint="eastAsia"/>
                <w:sz w:val="22"/>
              </w:rPr>
              <w:t>河南西部</w:t>
            </w:r>
            <w:r w:rsidR="00D64C9F">
              <w:rPr>
                <w:rFonts w:ascii="ＭＳ 明朝" w:eastAsia="ＭＳ 明朝" w:hAnsi="ＭＳ 明朝" w:hint="eastAsia"/>
                <w:sz w:val="22"/>
              </w:rPr>
              <w:t>地域</w:t>
            </w:r>
          </w:p>
        </w:tc>
        <w:tc>
          <w:tcPr>
            <w:tcW w:w="5805" w:type="dxa"/>
          </w:tcPr>
          <w:p w14:paraId="0A9FAE1E" w14:textId="1E0D4C23" w:rsidR="00D45AD6" w:rsidRPr="002F18AD" w:rsidRDefault="00D45AD6" w:rsidP="008532E8">
            <w:pPr>
              <w:rPr>
                <w:rFonts w:ascii="ＭＳ 明朝" w:eastAsia="ＭＳ 明朝" w:hAnsi="ＭＳ 明朝"/>
                <w:sz w:val="22"/>
              </w:rPr>
            </w:pPr>
            <w:r w:rsidRPr="00D45AD6">
              <w:rPr>
                <w:rFonts w:ascii="ＭＳ 明朝" w:eastAsia="ＭＳ 明朝" w:hAnsi="ＭＳ 明朝" w:hint="eastAsia"/>
                <w:sz w:val="22"/>
              </w:rPr>
              <w:t>法第３条第３項第１号に掲げる事業</w:t>
            </w:r>
          </w:p>
        </w:tc>
      </w:tr>
      <w:tr w:rsidR="00FB2D80" w:rsidRPr="002F18AD" w14:paraId="495D0AAF" w14:textId="77777777" w:rsidTr="006B7C6D">
        <w:trPr>
          <w:jc w:val="center"/>
        </w:trPr>
        <w:tc>
          <w:tcPr>
            <w:tcW w:w="562" w:type="dxa"/>
          </w:tcPr>
          <w:p w14:paraId="1B05AF9D" w14:textId="7C4ECCF1" w:rsidR="00FB2D80" w:rsidRPr="00546F8A" w:rsidRDefault="00FB2D80" w:rsidP="00546F8A">
            <w:pPr>
              <w:pStyle w:val="ac"/>
              <w:numPr>
                <w:ilvl w:val="0"/>
                <w:numId w:val="2"/>
              </w:numPr>
              <w:ind w:leftChars="0"/>
              <w:rPr>
                <w:rFonts w:ascii="ＭＳ 明朝" w:eastAsia="ＭＳ 明朝" w:hAnsi="ＭＳ 明朝"/>
                <w:sz w:val="22"/>
              </w:rPr>
            </w:pPr>
          </w:p>
        </w:tc>
        <w:tc>
          <w:tcPr>
            <w:tcW w:w="3261" w:type="dxa"/>
          </w:tcPr>
          <w:p w14:paraId="442EEC62" w14:textId="7A75B961" w:rsidR="00FB2D80" w:rsidRPr="002F18AD" w:rsidRDefault="003D28F5" w:rsidP="008532E8">
            <w:pPr>
              <w:rPr>
                <w:rFonts w:ascii="ＭＳ 明朝" w:eastAsia="ＭＳ 明朝" w:hAnsi="ＭＳ 明朝"/>
                <w:sz w:val="22"/>
              </w:rPr>
            </w:pPr>
            <w:r>
              <w:rPr>
                <w:rFonts w:ascii="ＭＳ 明朝" w:eastAsia="ＭＳ 明朝" w:hAnsi="ＭＳ 明朝" w:hint="eastAsia"/>
                <w:sz w:val="22"/>
              </w:rPr>
              <w:t>北加納地域</w:t>
            </w:r>
          </w:p>
        </w:tc>
        <w:tc>
          <w:tcPr>
            <w:tcW w:w="5805" w:type="dxa"/>
          </w:tcPr>
          <w:p w14:paraId="572F36FA" w14:textId="77777777" w:rsidR="00FB2D80" w:rsidRPr="002F18AD" w:rsidRDefault="00FB2D80" w:rsidP="008532E8">
            <w:pPr>
              <w:rPr>
                <w:rFonts w:ascii="ＭＳ 明朝" w:eastAsia="ＭＳ 明朝" w:hAnsi="ＭＳ 明朝"/>
                <w:sz w:val="22"/>
              </w:rPr>
            </w:pPr>
            <w:r w:rsidRPr="002F18AD">
              <w:rPr>
                <w:rFonts w:ascii="ＭＳ 明朝" w:eastAsia="ＭＳ 明朝" w:hAnsi="ＭＳ 明朝" w:hint="eastAsia"/>
                <w:sz w:val="22"/>
              </w:rPr>
              <w:t>法第３条第３項第１号に掲げる事業</w:t>
            </w:r>
          </w:p>
        </w:tc>
      </w:tr>
      <w:tr w:rsidR="003D28F5" w:rsidRPr="002F18AD" w14:paraId="671F95E6" w14:textId="77777777" w:rsidTr="006B7C6D">
        <w:trPr>
          <w:jc w:val="center"/>
        </w:trPr>
        <w:tc>
          <w:tcPr>
            <w:tcW w:w="562" w:type="dxa"/>
          </w:tcPr>
          <w:p w14:paraId="15E67BDE" w14:textId="77777777" w:rsidR="003D28F5" w:rsidRPr="00546F8A" w:rsidRDefault="003D28F5" w:rsidP="00546F8A">
            <w:pPr>
              <w:pStyle w:val="ac"/>
              <w:numPr>
                <w:ilvl w:val="0"/>
                <w:numId w:val="2"/>
              </w:numPr>
              <w:ind w:leftChars="0"/>
              <w:rPr>
                <w:rFonts w:ascii="ＭＳ 明朝" w:eastAsia="ＭＳ 明朝" w:hAnsi="ＭＳ 明朝"/>
                <w:sz w:val="22"/>
              </w:rPr>
            </w:pPr>
          </w:p>
        </w:tc>
        <w:tc>
          <w:tcPr>
            <w:tcW w:w="3261" w:type="dxa"/>
          </w:tcPr>
          <w:p w14:paraId="462A9E48" w14:textId="6EE6E039" w:rsidR="003D28F5" w:rsidRDefault="003D28F5" w:rsidP="008532E8">
            <w:pPr>
              <w:rPr>
                <w:rFonts w:ascii="ＭＳ 明朝" w:eastAsia="ＭＳ 明朝" w:hAnsi="ＭＳ 明朝"/>
                <w:sz w:val="22"/>
              </w:rPr>
            </w:pPr>
            <w:r>
              <w:rPr>
                <w:rFonts w:ascii="ＭＳ 明朝" w:eastAsia="ＭＳ 明朝" w:hAnsi="ＭＳ 明朝" w:hint="eastAsia"/>
                <w:sz w:val="22"/>
              </w:rPr>
              <w:t>長坂地域</w:t>
            </w:r>
          </w:p>
        </w:tc>
        <w:tc>
          <w:tcPr>
            <w:tcW w:w="5805" w:type="dxa"/>
          </w:tcPr>
          <w:p w14:paraId="6C07178E" w14:textId="626CC56B" w:rsidR="003D28F5" w:rsidRPr="002F18AD" w:rsidRDefault="003D28F5" w:rsidP="008532E8">
            <w:pPr>
              <w:rPr>
                <w:rFonts w:ascii="ＭＳ 明朝" w:eastAsia="ＭＳ 明朝" w:hAnsi="ＭＳ 明朝"/>
                <w:sz w:val="22"/>
              </w:rPr>
            </w:pPr>
            <w:r w:rsidRPr="002F18AD">
              <w:rPr>
                <w:rFonts w:ascii="ＭＳ 明朝" w:eastAsia="ＭＳ 明朝" w:hAnsi="ＭＳ 明朝" w:hint="eastAsia"/>
                <w:sz w:val="22"/>
              </w:rPr>
              <w:t>法第３条第３項第１号に掲げる事業</w:t>
            </w:r>
          </w:p>
        </w:tc>
      </w:tr>
    </w:tbl>
    <w:p w14:paraId="38720436" w14:textId="7CE078B3" w:rsidR="003D28F5" w:rsidRDefault="00FB2D80" w:rsidP="008532E8">
      <w:pPr>
        <w:rPr>
          <w:rFonts w:ascii="ＭＳ ゴシック" w:eastAsia="ＭＳ ゴシック" w:hAnsi="ＭＳ ゴシック"/>
          <w:b/>
          <w:sz w:val="22"/>
          <w:u w:val="single"/>
        </w:rPr>
      </w:pPr>
      <w:r w:rsidRPr="003D28F5">
        <w:rPr>
          <w:rFonts w:ascii="ＭＳ ゴシック" w:eastAsia="ＭＳ ゴシック" w:hAnsi="ＭＳ ゴシック" w:hint="eastAsia"/>
          <w:b/>
          <w:sz w:val="22"/>
          <w:u w:val="single"/>
        </w:rPr>
        <w:lastRenderedPageBreak/>
        <w:t>４</w:t>
      </w:r>
      <w:r w:rsidR="003D28F5" w:rsidRPr="003D28F5">
        <w:rPr>
          <w:rFonts w:ascii="ＭＳ ゴシック" w:eastAsia="ＭＳ ゴシック" w:hAnsi="ＭＳ ゴシック" w:hint="eastAsia"/>
          <w:b/>
          <w:sz w:val="22"/>
          <w:u w:val="single"/>
        </w:rPr>
        <w:t xml:space="preserve">　</w:t>
      </w:r>
      <w:r w:rsidRPr="002F18AD">
        <w:rPr>
          <w:rFonts w:ascii="ＭＳ ゴシック" w:eastAsia="ＭＳ ゴシック" w:hAnsi="ＭＳ ゴシック" w:hint="eastAsia"/>
          <w:b/>
          <w:sz w:val="22"/>
          <w:u w:val="single"/>
        </w:rPr>
        <w:t>法第６条第２項第１号の区域内において特に重点的に多面的機能発揮促進事業の実施を推進</w:t>
      </w:r>
    </w:p>
    <w:p w14:paraId="1A9C8996" w14:textId="09A9F2A3" w:rsidR="00FB2D80" w:rsidRPr="003D28F5" w:rsidRDefault="003D28F5" w:rsidP="003D28F5">
      <w:pPr>
        <w:rPr>
          <w:rFonts w:ascii="ＭＳ ゴシック" w:eastAsia="ＭＳ ゴシック" w:hAnsi="ＭＳ ゴシック"/>
          <w:b/>
          <w:sz w:val="22"/>
          <w:u w:val="single"/>
        </w:rPr>
      </w:pPr>
      <w:r w:rsidRPr="003D28F5">
        <w:rPr>
          <w:rFonts w:ascii="ＭＳ ゴシック" w:eastAsia="ＭＳ ゴシック" w:hAnsi="ＭＳ ゴシック" w:hint="eastAsia"/>
          <w:b/>
          <w:sz w:val="22"/>
        </w:rPr>
        <w:t xml:space="preserve">　</w:t>
      </w:r>
      <w:r w:rsidR="00FB2D80" w:rsidRPr="002F18AD">
        <w:rPr>
          <w:rFonts w:ascii="ＭＳ ゴシック" w:eastAsia="ＭＳ ゴシック" w:hAnsi="ＭＳ ゴシック" w:hint="eastAsia"/>
          <w:b/>
          <w:sz w:val="22"/>
          <w:u w:val="single"/>
        </w:rPr>
        <w:t>する区域を定める場合は</w:t>
      </w:r>
      <w:r w:rsidR="002F18AD" w:rsidRPr="002F18AD">
        <w:rPr>
          <w:rFonts w:ascii="ＭＳ ゴシック" w:eastAsia="ＭＳ ゴシック" w:hAnsi="ＭＳ ゴシック" w:hint="eastAsia"/>
          <w:b/>
          <w:sz w:val="22"/>
          <w:u w:val="single"/>
        </w:rPr>
        <w:t>にあっては、その区域</w:t>
      </w:r>
    </w:p>
    <w:p w14:paraId="02570CF9" w14:textId="706F3948" w:rsidR="002F18AD" w:rsidRDefault="007C5D84" w:rsidP="002F18AD">
      <w:pPr>
        <w:ind w:firstLineChars="200" w:firstLine="440"/>
        <w:rPr>
          <w:rFonts w:ascii="ＭＳ 明朝" w:eastAsia="ＭＳ 明朝" w:hAnsi="ＭＳ 明朝"/>
          <w:sz w:val="22"/>
        </w:rPr>
      </w:pPr>
      <w:r>
        <w:rPr>
          <w:rFonts w:ascii="ＭＳ 明朝" w:eastAsia="ＭＳ 明朝" w:hAnsi="ＭＳ 明朝" w:hint="eastAsia"/>
          <w:sz w:val="22"/>
        </w:rPr>
        <w:t>設定しない</w:t>
      </w:r>
    </w:p>
    <w:p w14:paraId="609958E3" w14:textId="77777777" w:rsidR="002F18AD" w:rsidRPr="002F18AD" w:rsidRDefault="002F18AD" w:rsidP="008532E8">
      <w:pPr>
        <w:rPr>
          <w:rFonts w:ascii="ＭＳ 明朝" w:eastAsia="ＭＳ 明朝" w:hAnsi="ＭＳ 明朝"/>
          <w:sz w:val="22"/>
        </w:rPr>
      </w:pPr>
    </w:p>
    <w:p w14:paraId="75F3F1A7" w14:textId="57CE090B" w:rsidR="002F18AD" w:rsidRPr="006B7C6D" w:rsidRDefault="002F18AD" w:rsidP="008532E8">
      <w:pPr>
        <w:rPr>
          <w:rFonts w:ascii="ＭＳ ゴシック" w:eastAsia="ＭＳ ゴシック" w:hAnsi="ＭＳ ゴシック"/>
          <w:b/>
          <w:sz w:val="22"/>
        </w:rPr>
      </w:pPr>
      <w:r w:rsidRPr="003D28F5">
        <w:rPr>
          <w:rFonts w:ascii="ＭＳ ゴシック" w:eastAsia="ＭＳ ゴシック" w:hAnsi="ＭＳ ゴシック" w:hint="eastAsia"/>
          <w:b/>
          <w:sz w:val="22"/>
          <w:u w:val="single"/>
        </w:rPr>
        <w:t>５</w:t>
      </w:r>
      <w:r w:rsidR="003D28F5" w:rsidRPr="003D28F5">
        <w:rPr>
          <w:rFonts w:ascii="ＭＳ ゴシック" w:eastAsia="ＭＳ ゴシック" w:hAnsi="ＭＳ ゴシック" w:hint="eastAsia"/>
          <w:b/>
          <w:sz w:val="22"/>
          <w:u w:val="single"/>
        </w:rPr>
        <w:t xml:space="preserve">　</w:t>
      </w:r>
      <w:r w:rsidRPr="006B7C6D">
        <w:rPr>
          <w:rFonts w:ascii="ＭＳ ゴシック" w:eastAsia="ＭＳ ゴシック" w:hAnsi="ＭＳ ゴシック" w:hint="eastAsia"/>
          <w:b/>
          <w:sz w:val="22"/>
          <w:u w:val="single"/>
        </w:rPr>
        <w:t>その他促進計画の実施に関し市町村が必要と認める事項</w:t>
      </w:r>
    </w:p>
    <w:p w14:paraId="2A8A87CF" w14:textId="565352B7" w:rsidR="002F18AD" w:rsidRPr="002F18AD" w:rsidRDefault="007C5D84" w:rsidP="002F18AD">
      <w:pPr>
        <w:ind w:firstLineChars="200" w:firstLine="440"/>
        <w:rPr>
          <w:rFonts w:ascii="ＭＳ 明朝" w:eastAsia="ＭＳ 明朝" w:hAnsi="ＭＳ 明朝"/>
          <w:sz w:val="22"/>
        </w:rPr>
      </w:pPr>
      <w:r>
        <w:rPr>
          <w:rFonts w:ascii="ＭＳ 明朝" w:eastAsia="ＭＳ 明朝" w:hAnsi="ＭＳ 明朝" w:hint="eastAsia"/>
          <w:sz w:val="22"/>
        </w:rPr>
        <w:t>特になし</w:t>
      </w:r>
    </w:p>
    <w:sectPr w:rsidR="002F18AD" w:rsidRPr="002F18AD" w:rsidSect="00227916">
      <w:footerReference w:type="default" r:id="rId7"/>
      <w:pgSz w:w="11906" w:h="16838" w:code="9"/>
      <w:pgMar w:top="1134" w:right="1134" w:bottom="567" w:left="1134" w:header="851" w:footer="227"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9EEB" w14:textId="77777777" w:rsidR="00E941B5" w:rsidRDefault="00E941B5" w:rsidP="00545B0B">
      <w:r>
        <w:separator/>
      </w:r>
    </w:p>
  </w:endnote>
  <w:endnote w:type="continuationSeparator" w:id="0">
    <w:p w14:paraId="47CF772C" w14:textId="77777777" w:rsidR="00E941B5" w:rsidRDefault="00E941B5" w:rsidP="0054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239F" w14:textId="77777777" w:rsidR="00004A08" w:rsidRDefault="002F6486">
    <w:pPr>
      <w:pStyle w:val="a5"/>
      <w:jc w:val="center"/>
    </w:pPr>
  </w:p>
  <w:p w14:paraId="2FAB5445" w14:textId="77777777" w:rsidR="00004A08" w:rsidRDefault="002F6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8D368" w14:textId="77777777" w:rsidR="00E941B5" w:rsidRDefault="00E941B5" w:rsidP="00545B0B">
      <w:r>
        <w:separator/>
      </w:r>
    </w:p>
  </w:footnote>
  <w:footnote w:type="continuationSeparator" w:id="0">
    <w:p w14:paraId="2D54A45B" w14:textId="77777777" w:rsidR="00E941B5" w:rsidRDefault="00E941B5" w:rsidP="0054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23CE6"/>
    <w:multiLevelType w:val="hybridMultilevel"/>
    <w:tmpl w:val="1CFA2882"/>
    <w:lvl w:ilvl="0" w:tplc="FCBA1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84208"/>
    <w:multiLevelType w:val="hybridMultilevel"/>
    <w:tmpl w:val="EBCECD5E"/>
    <w:lvl w:ilvl="0" w:tplc="6CCAE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30"/>
    <w:rsid w:val="000203C6"/>
    <w:rsid w:val="00057954"/>
    <w:rsid w:val="000A02EF"/>
    <w:rsid w:val="000A7359"/>
    <w:rsid w:val="000B76BA"/>
    <w:rsid w:val="000C221D"/>
    <w:rsid w:val="0010213B"/>
    <w:rsid w:val="001304DC"/>
    <w:rsid w:val="00135BA8"/>
    <w:rsid w:val="00196396"/>
    <w:rsid w:val="00206E2C"/>
    <w:rsid w:val="0022433D"/>
    <w:rsid w:val="00225734"/>
    <w:rsid w:val="00227916"/>
    <w:rsid w:val="0024795A"/>
    <w:rsid w:val="00262E14"/>
    <w:rsid w:val="002A4DA1"/>
    <w:rsid w:val="002B3B15"/>
    <w:rsid w:val="002F18AD"/>
    <w:rsid w:val="002F4F97"/>
    <w:rsid w:val="002F6486"/>
    <w:rsid w:val="00346C1C"/>
    <w:rsid w:val="00362BC7"/>
    <w:rsid w:val="003962CE"/>
    <w:rsid w:val="003C6CE7"/>
    <w:rsid w:val="003D28F5"/>
    <w:rsid w:val="003E7149"/>
    <w:rsid w:val="004206AF"/>
    <w:rsid w:val="004376AA"/>
    <w:rsid w:val="00447142"/>
    <w:rsid w:val="004A642E"/>
    <w:rsid w:val="004B575C"/>
    <w:rsid w:val="004F2E55"/>
    <w:rsid w:val="00545B0B"/>
    <w:rsid w:val="00546F8A"/>
    <w:rsid w:val="0058049C"/>
    <w:rsid w:val="005A77BE"/>
    <w:rsid w:val="005B5560"/>
    <w:rsid w:val="005C3734"/>
    <w:rsid w:val="005D7313"/>
    <w:rsid w:val="005E630F"/>
    <w:rsid w:val="0066060F"/>
    <w:rsid w:val="006953CB"/>
    <w:rsid w:val="006A124B"/>
    <w:rsid w:val="006B7C6D"/>
    <w:rsid w:val="006D5782"/>
    <w:rsid w:val="006F7D92"/>
    <w:rsid w:val="00703ABC"/>
    <w:rsid w:val="00714C0B"/>
    <w:rsid w:val="007161C1"/>
    <w:rsid w:val="00724702"/>
    <w:rsid w:val="0077053E"/>
    <w:rsid w:val="00787ACE"/>
    <w:rsid w:val="007C5D84"/>
    <w:rsid w:val="008078F0"/>
    <w:rsid w:val="0081031F"/>
    <w:rsid w:val="00841AD9"/>
    <w:rsid w:val="008532E8"/>
    <w:rsid w:val="008846C8"/>
    <w:rsid w:val="0089242C"/>
    <w:rsid w:val="00896483"/>
    <w:rsid w:val="008E3694"/>
    <w:rsid w:val="008F4C07"/>
    <w:rsid w:val="00954953"/>
    <w:rsid w:val="0097331C"/>
    <w:rsid w:val="0098368B"/>
    <w:rsid w:val="009A766B"/>
    <w:rsid w:val="009B2094"/>
    <w:rsid w:val="009E193A"/>
    <w:rsid w:val="00A00130"/>
    <w:rsid w:val="00A23771"/>
    <w:rsid w:val="00A332F5"/>
    <w:rsid w:val="00A47691"/>
    <w:rsid w:val="00A74B3F"/>
    <w:rsid w:val="00AC7019"/>
    <w:rsid w:val="00AD5080"/>
    <w:rsid w:val="00B40B09"/>
    <w:rsid w:val="00B71B25"/>
    <w:rsid w:val="00BE21CD"/>
    <w:rsid w:val="00BF4B71"/>
    <w:rsid w:val="00C2575B"/>
    <w:rsid w:val="00C53AFA"/>
    <w:rsid w:val="00C87745"/>
    <w:rsid w:val="00CC4DE5"/>
    <w:rsid w:val="00D232E1"/>
    <w:rsid w:val="00D37CF0"/>
    <w:rsid w:val="00D43448"/>
    <w:rsid w:val="00D45AD6"/>
    <w:rsid w:val="00D64C9F"/>
    <w:rsid w:val="00D76734"/>
    <w:rsid w:val="00D85695"/>
    <w:rsid w:val="00D97343"/>
    <w:rsid w:val="00DA0187"/>
    <w:rsid w:val="00DA208F"/>
    <w:rsid w:val="00DB5023"/>
    <w:rsid w:val="00DB63F9"/>
    <w:rsid w:val="00DD17F8"/>
    <w:rsid w:val="00DF165B"/>
    <w:rsid w:val="00DF3840"/>
    <w:rsid w:val="00E50EA9"/>
    <w:rsid w:val="00E60565"/>
    <w:rsid w:val="00E941B5"/>
    <w:rsid w:val="00F05918"/>
    <w:rsid w:val="00F17006"/>
    <w:rsid w:val="00F21FE7"/>
    <w:rsid w:val="00F264CB"/>
    <w:rsid w:val="00F85445"/>
    <w:rsid w:val="00FB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040022"/>
  <w15:chartTrackingRefBased/>
  <w15:docId w15:val="{6EE104C5-2A87-4494-8A2D-B9538F6B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0B"/>
    <w:pPr>
      <w:tabs>
        <w:tab w:val="center" w:pos="4252"/>
        <w:tab w:val="right" w:pos="8504"/>
      </w:tabs>
      <w:snapToGrid w:val="0"/>
    </w:pPr>
  </w:style>
  <w:style w:type="character" w:customStyle="1" w:styleId="a4">
    <w:name w:val="ヘッダー (文字)"/>
    <w:basedOn w:val="a0"/>
    <w:link w:val="a3"/>
    <w:uiPriority w:val="99"/>
    <w:rsid w:val="00545B0B"/>
  </w:style>
  <w:style w:type="paragraph" w:styleId="a5">
    <w:name w:val="footer"/>
    <w:basedOn w:val="a"/>
    <w:link w:val="a6"/>
    <w:uiPriority w:val="99"/>
    <w:unhideWhenUsed/>
    <w:rsid w:val="00545B0B"/>
    <w:pPr>
      <w:tabs>
        <w:tab w:val="center" w:pos="4252"/>
        <w:tab w:val="right" w:pos="8504"/>
      </w:tabs>
      <w:snapToGrid w:val="0"/>
    </w:pPr>
  </w:style>
  <w:style w:type="character" w:customStyle="1" w:styleId="a6">
    <w:name w:val="フッター (文字)"/>
    <w:basedOn w:val="a0"/>
    <w:link w:val="a5"/>
    <w:uiPriority w:val="99"/>
    <w:rsid w:val="00545B0B"/>
  </w:style>
  <w:style w:type="paragraph" w:styleId="a7">
    <w:name w:val="Balloon Text"/>
    <w:basedOn w:val="a"/>
    <w:link w:val="a8"/>
    <w:uiPriority w:val="99"/>
    <w:semiHidden/>
    <w:unhideWhenUsed/>
    <w:rsid w:val="00545B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B0B"/>
    <w:rPr>
      <w:rFonts w:asciiTheme="majorHAnsi" w:eastAsiaTheme="majorEastAsia" w:hAnsiTheme="majorHAnsi" w:cstheme="majorBidi"/>
      <w:sz w:val="18"/>
      <w:szCs w:val="18"/>
    </w:rPr>
  </w:style>
  <w:style w:type="character" w:styleId="a9">
    <w:name w:val="Hyperlink"/>
    <w:basedOn w:val="a0"/>
    <w:uiPriority w:val="99"/>
    <w:semiHidden/>
    <w:unhideWhenUsed/>
    <w:rsid w:val="006A124B"/>
    <w:rPr>
      <w:strike w:val="0"/>
      <w:dstrike w:val="0"/>
      <w:color w:val="3279C0"/>
      <w:u w:val="none"/>
      <w:effect w:val="none"/>
    </w:rPr>
  </w:style>
  <w:style w:type="character" w:customStyle="1" w:styleId="disp01">
    <w:name w:val="disp01"/>
    <w:basedOn w:val="a0"/>
    <w:rsid w:val="006A124B"/>
    <w:rPr>
      <w:color w:val="000000"/>
      <w:bdr w:val="single" w:sz="6" w:space="0" w:color="666666" w:frame="1"/>
      <w:shd w:val="clear" w:color="auto" w:fill="FFFFFF"/>
    </w:rPr>
  </w:style>
  <w:style w:type="character" w:styleId="aa">
    <w:name w:val="FollowedHyperlink"/>
    <w:basedOn w:val="a0"/>
    <w:uiPriority w:val="99"/>
    <w:semiHidden/>
    <w:unhideWhenUsed/>
    <w:rsid w:val="006A124B"/>
    <w:rPr>
      <w:color w:val="954F72" w:themeColor="followedHyperlink"/>
      <w:u w:val="single"/>
    </w:rPr>
  </w:style>
  <w:style w:type="table" w:styleId="ab">
    <w:name w:val="Table Grid"/>
    <w:basedOn w:val="a1"/>
    <w:uiPriority w:val="39"/>
    <w:rsid w:val="00FB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84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HIT11107</cp:lastModifiedBy>
  <cp:revision>7</cp:revision>
  <cp:lastPrinted>2025-03-28T09:15:00Z</cp:lastPrinted>
  <dcterms:created xsi:type="dcterms:W3CDTF">2025-03-28T08:20:00Z</dcterms:created>
  <dcterms:modified xsi:type="dcterms:W3CDTF">2025-05-07T06:23:00Z</dcterms:modified>
</cp:coreProperties>
</file>