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9074E1" w14:textId="65324C02" w:rsidR="00F549E6" w:rsidRPr="00B94AB4" w:rsidRDefault="00181E43" w:rsidP="0080153D">
      <w:pPr>
        <w:ind w:rightChars="67" w:right="141"/>
        <w:jc w:val="right"/>
        <w:rPr>
          <w:rFonts w:ascii="ＭＳ 明朝" w:hAnsi="ＭＳ 明朝"/>
          <w:szCs w:val="21"/>
        </w:rPr>
      </w:pPr>
      <w:r>
        <w:rPr>
          <w:rFonts w:ascii="ＭＳ 明朝" w:hAnsi="ＭＳ 明朝" w:hint="eastAsia"/>
          <w:szCs w:val="21"/>
        </w:rPr>
        <w:t>令和</w:t>
      </w:r>
      <w:r w:rsidR="00FE7405">
        <w:rPr>
          <w:rFonts w:ascii="ＭＳ 明朝" w:hAnsi="ＭＳ 明朝" w:hint="eastAsia"/>
          <w:szCs w:val="21"/>
        </w:rPr>
        <w:t>７</w:t>
      </w:r>
      <w:r w:rsidR="00F549E6" w:rsidRPr="00B94AB4">
        <w:rPr>
          <w:rFonts w:ascii="ＭＳ 明朝" w:hAnsi="ＭＳ 明朝" w:hint="eastAsia"/>
          <w:szCs w:val="21"/>
        </w:rPr>
        <w:t>年</w:t>
      </w:r>
      <w:r w:rsidR="00B318C7">
        <w:rPr>
          <w:rFonts w:ascii="ＭＳ 明朝" w:hAnsi="ＭＳ 明朝" w:hint="eastAsia"/>
          <w:szCs w:val="21"/>
        </w:rPr>
        <w:t>１２</w:t>
      </w:r>
      <w:r w:rsidR="00F549E6" w:rsidRPr="00B94AB4">
        <w:rPr>
          <w:rFonts w:ascii="ＭＳ 明朝" w:hAnsi="ＭＳ 明朝" w:hint="eastAsia"/>
          <w:szCs w:val="21"/>
        </w:rPr>
        <w:t>月</w:t>
      </w:r>
    </w:p>
    <w:p w14:paraId="2DE0CCB9" w14:textId="77777777" w:rsidR="00136E0F" w:rsidRPr="00B94AB4" w:rsidRDefault="00136E0F" w:rsidP="00F549E6">
      <w:pPr>
        <w:ind w:firstLineChars="100" w:firstLine="210"/>
        <w:rPr>
          <w:rFonts w:ascii="ＭＳ 明朝" w:hAnsi="ＭＳ 明朝"/>
          <w:szCs w:val="21"/>
        </w:rPr>
      </w:pPr>
    </w:p>
    <w:p w14:paraId="241A9C77" w14:textId="6EC1DEC7" w:rsidR="00F549E6" w:rsidRPr="00B94AB4" w:rsidRDefault="000A76C7" w:rsidP="00F549E6">
      <w:pPr>
        <w:ind w:firstLineChars="100" w:firstLine="210"/>
        <w:rPr>
          <w:rFonts w:ascii="ＭＳ 明朝" w:hAnsi="ＭＳ 明朝"/>
          <w:szCs w:val="21"/>
        </w:rPr>
      </w:pPr>
      <w:r>
        <w:rPr>
          <w:rFonts w:ascii="ＭＳ 明朝" w:hAnsi="ＭＳ 明朝" w:hint="eastAsia"/>
          <w:szCs w:val="21"/>
        </w:rPr>
        <w:t xml:space="preserve">入札参加資格関係事業者　</w:t>
      </w:r>
      <w:r w:rsidR="00F549E6" w:rsidRPr="00B94AB4">
        <w:rPr>
          <w:rFonts w:ascii="ＭＳ 明朝" w:hAnsi="ＭＳ 明朝" w:hint="eastAsia"/>
          <w:szCs w:val="21"/>
        </w:rPr>
        <w:t>各位</w:t>
      </w:r>
    </w:p>
    <w:p w14:paraId="2BF1511B" w14:textId="1064BA74" w:rsidR="00F549E6" w:rsidRPr="00B94AB4" w:rsidRDefault="00F549E6" w:rsidP="00F549E6">
      <w:pPr>
        <w:wordWrap w:val="0"/>
        <w:jc w:val="right"/>
        <w:rPr>
          <w:rFonts w:ascii="ＭＳ 明朝" w:hAnsi="ＭＳ 明朝"/>
          <w:szCs w:val="21"/>
        </w:rPr>
      </w:pPr>
      <w:r w:rsidRPr="00B94AB4">
        <w:rPr>
          <w:rFonts w:ascii="ＭＳ 明朝" w:hAnsi="ＭＳ 明朝" w:hint="eastAsia"/>
          <w:szCs w:val="21"/>
        </w:rPr>
        <w:t>河南町</w:t>
      </w:r>
      <w:r w:rsidR="00383A69">
        <w:rPr>
          <w:rFonts w:ascii="ＭＳ 明朝" w:hAnsi="ＭＳ 明朝" w:hint="eastAsia"/>
          <w:szCs w:val="21"/>
        </w:rPr>
        <w:t>政策総務部</w:t>
      </w:r>
      <w:r w:rsidRPr="00B94AB4">
        <w:rPr>
          <w:rFonts w:ascii="ＭＳ 明朝" w:hAnsi="ＭＳ 明朝" w:hint="eastAsia"/>
          <w:szCs w:val="21"/>
        </w:rPr>
        <w:t xml:space="preserve">契約検査室　</w:t>
      </w:r>
    </w:p>
    <w:p w14:paraId="63C14469" w14:textId="77777777" w:rsidR="00141A2B" w:rsidRPr="00B94AB4" w:rsidRDefault="00141A2B" w:rsidP="00141A2B">
      <w:pPr>
        <w:jc w:val="right"/>
        <w:rPr>
          <w:rFonts w:ascii="ＭＳ 明朝" w:hAnsi="ＭＳ 明朝"/>
          <w:szCs w:val="21"/>
        </w:rPr>
      </w:pPr>
    </w:p>
    <w:p w14:paraId="086A548D" w14:textId="3CB9A499" w:rsidR="002E276F" w:rsidRPr="00BF4DBB" w:rsidRDefault="001F191C" w:rsidP="00315734">
      <w:pPr>
        <w:spacing w:line="0" w:lineRule="atLeast"/>
        <w:jc w:val="center"/>
        <w:rPr>
          <w:rFonts w:ascii="ＭＳ 明朝" w:hAnsi="ＭＳ 明朝"/>
          <w:sz w:val="24"/>
          <w:szCs w:val="21"/>
        </w:rPr>
      </w:pPr>
      <w:r w:rsidRPr="000A76C7">
        <w:rPr>
          <w:rFonts w:ascii="ＭＳ 明朝" w:hAnsi="ＭＳ 明朝" w:hint="eastAsia"/>
          <w:spacing w:val="1"/>
          <w:w w:val="98"/>
          <w:kern w:val="0"/>
          <w:sz w:val="28"/>
          <w:szCs w:val="21"/>
          <w:fitText w:val="8820" w:id="-610540544"/>
        </w:rPr>
        <w:t>物品買入等</w:t>
      </w:r>
      <w:r w:rsidR="00FE7405" w:rsidRPr="000A76C7">
        <w:rPr>
          <w:rFonts w:ascii="ＭＳ 明朝" w:hAnsi="ＭＳ 明朝" w:hint="eastAsia"/>
          <w:spacing w:val="1"/>
          <w:w w:val="98"/>
          <w:kern w:val="0"/>
          <w:sz w:val="28"/>
          <w:szCs w:val="21"/>
          <w:fitText w:val="8820" w:id="-610540544"/>
        </w:rPr>
        <w:t>一般競争入札（指名競争）参加資格有効期間の延長につい</w:t>
      </w:r>
      <w:r w:rsidR="00FE7405" w:rsidRPr="000A76C7">
        <w:rPr>
          <w:rFonts w:ascii="ＭＳ 明朝" w:hAnsi="ＭＳ 明朝" w:hint="eastAsia"/>
          <w:spacing w:val="6"/>
          <w:w w:val="98"/>
          <w:kern w:val="0"/>
          <w:sz w:val="28"/>
          <w:szCs w:val="21"/>
          <w:fitText w:val="8820" w:id="-610540544"/>
        </w:rPr>
        <w:t>て</w:t>
      </w:r>
    </w:p>
    <w:p w14:paraId="45B40251" w14:textId="77777777" w:rsidR="002D0FC4" w:rsidRPr="000A76C7" w:rsidRDefault="002D0FC4" w:rsidP="007B669F">
      <w:pPr>
        <w:spacing w:line="0" w:lineRule="atLeast"/>
        <w:rPr>
          <w:rFonts w:ascii="ＭＳ 明朝" w:hAnsi="ＭＳ 明朝"/>
          <w:sz w:val="22"/>
          <w:szCs w:val="22"/>
        </w:rPr>
      </w:pPr>
    </w:p>
    <w:p w14:paraId="54AB4FA7" w14:textId="582D3C22" w:rsidR="00092661" w:rsidRPr="000A76C7" w:rsidRDefault="00B21008" w:rsidP="007B669F">
      <w:pPr>
        <w:ind w:firstLineChars="100" w:firstLine="220"/>
        <w:rPr>
          <w:sz w:val="22"/>
          <w:szCs w:val="22"/>
        </w:rPr>
      </w:pPr>
      <w:r w:rsidRPr="000A76C7">
        <w:rPr>
          <w:sz w:val="22"/>
          <w:szCs w:val="22"/>
        </w:rPr>
        <w:t>平素より河南町の入札事務にご協力いただき、誠にありがとうございます。</w:t>
      </w:r>
    </w:p>
    <w:p w14:paraId="070E5262" w14:textId="33ECAED4" w:rsidR="00B21008" w:rsidRPr="000A76C7" w:rsidRDefault="00B21008" w:rsidP="00D54714">
      <w:pPr>
        <w:ind w:firstLineChars="100" w:firstLine="220"/>
        <w:rPr>
          <w:sz w:val="22"/>
          <w:szCs w:val="22"/>
        </w:rPr>
      </w:pPr>
      <w:r w:rsidRPr="000A76C7">
        <w:rPr>
          <w:sz w:val="22"/>
          <w:szCs w:val="22"/>
        </w:rPr>
        <w:t>現在、河南町では「</w:t>
      </w:r>
      <w:r w:rsidR="00975632" w:rsidRPr="000A76C7">
        <w:rPr>
          <w:rFonts w:hint="eastAsia"/>
          <w:sz w:val="22"/>
          <w:szCs w:val="22"/>
        </w:rPr>
        <w:t>入札</w:t>
      </w:r>
      <w:r w:rsidRPr="000A76C7">
        <w:rPr>
          <w:sz w:val="22"/>
          <w:szCs w:val="22"/>
        </w:rPr>
        <w:t>参加資格審査申請」について、郵送による書類提出で</w:t>
      </w:r>
      <w:r w:rsidR="00610CBC" w:rsidRPr="000A76C7">
        <w:rPr>
          <w:rFonts w:hint="eastAsia"/>
          <w:sz w:val="22"/>
          <w:szCs w:val="22"/>
        </w:rPr>
        <w:t>受付</w:t>
      </w:r>
      <w:r w:rsidRPr="000A76C7">
        <w:rPr>
          <w:sz w:val="22"/>
          <w:szCs w:val="22"/>
        </w:rPr>
        <w:t>を行っておりますが、令和</w:t>
      </w:r>
      <w:r w:rsidRPr="000A76C7">
        <w:rPr>
          <w:rFonts w:hint="eastAsia"/>
          <w:sz w:val="22"/>
          <w:szCs w:val="22"/>
        </w:rPr>
        <w:t>８</w:t>
      </w:r>
      <w:r w:rsidRPr="000A76C7">
        <w:rPr>
          <w:sz w:val="22"/>
          <w:szCs w:val="22"/>
        </w:rPr>
        <w:t>年度以降</w:t>
      </w:r>
      <w:r w:rsidR="00A21EE0" w:rsidRPr="000A76C7">
        <w:rPr>
          <w:rFonts w:hint="eastAsia"/>
          <w:sz w:val="22"/>
          <w:szCs w:val="22"/>
        </w:rPr>
        <w:t>「</w:t>
      </w:r>
      <w:r w:rsidR="00D54714" w:rsidRPr="000A76C7">
        <w:rPr>
          <w:rFonts w:hint="eastAsia"/>
          <w:sz w:val="22"/>
          <w:szCs w:val="22"/>
        </w:rPr>
        <w:t>河南町物品買入等一般競争（指名競争）参加資格審査申請</w:t>
      </w:r>
      <w:r w:rsidR="00A21EE0" w:rsidRPr="000A76C7">
        <w:rPr>
          <w:rFonts w:hint="eastAsia"/>
          <w:sz w:val="22"/>
          <w:szCs w:val="22"/>
        </w:rPr>
        <w:t>」（以下、物品買入等入札</w:t>
      </w:r>
      <w:r w:rsidR="00A21EE0" w:rsidRPr="000A76C7">
        <w:rPr>
          <w:sz w:val="22"/>
          <w:szCs w:val="22"/>
        </w:rPr>
        <w:t>参加資格申請</w:t>
      </w:r>
      <w:r w:rsidR="00A21EE0" w:rsidRPr="000A76C7">
        <w:rPr>
          <w:rFonts w:hint="eastAsia"/>
          <w:sz w:val="22"/>
          <w:szCs w:val="22"/>
        </w:rPr>
        <w:t>）</w:t>
      </w:r>
      <w:r w:rsidRPr="000A76C7">
        <w:rPr>
          <w:sz w:val="22"/>
          <w:szCs w:val="22"/>
        </w:rPr>
        <w:t>は電子申請</w:t>
      </w:r>
      <w:r w:rsidR="00610CBC" w:rsidRPr="000A76C7">
        <w:rPr>
          <w:rFonts w:hint="eastAsia"/>
          <w:sz w:val="22"/>
          <w:szCs w:val="22"/>
        </w:rPr>
        <w:t>システム導入</w:t>
      </w:r>
      <w:r w:rsidRPr="000A76C7">
        <w:rPr>
          <w:sz w:val="22"/>
          <w:szCs w:val="22"/>
        </w:rPr>
        <w:t>を予定しております。</w:t>
      </w:r>
    </w:p>
    <w:p w14:paraId="46420DAB" w14:textId="32CE6B07" w:rsidR="00B21008" w:rsidRPr="000A76C7" w:rsidRDefault="00610CBC" w:rsidP="007B669F">
      <w:pPr>
        <w:ind w:firstLineChars="100" w:firstLine="220"/>
        <w:rPr>
          <w:sz w:val="22"/>
          <w:szCs w:val="22"/>
        </w:rPr>
      </w:pPr>
      <w:r w:rsidRPr="000A76C7">
        <w:rPr>
          <w:rFonts w:hint="eastAsia"/>
          <w:sz w:val="22"/>
          <w:szCs w:val="22"/>
        </w:rPr>
        <w:t>それに伴い</w:t>
      </w:r>
      <w:r w:rsidR="00B21008" w:rsidRPr="000A76C7">
        <w:rPr>
          <w:sz w:val="22"/>
          <w:szCs w:val="22"/>
        </w:rPr>
        <w:t>、令和</w:t>
      </w:r>
      <w:r w:rsidR="00B21008" w:rsidRPr="000A76C7">
        <w:rPr>
          <w:rFonts w:hint="eastAsia"/>
          <w:sz w:val="22"/>
          <w:szCs w:val="22"/>
        </w:rPr>
        <w:t>５・６・７</w:t>
      </w:r>
      <w:r w:rsidR="00B21008" w:rsidRPr="000A76C7">
        <w:rPr>
          <w:sz w:val="22"/>
          <w:szCs w:val="22"/>
        </w:rPr>
        <w:t>年度競争入札等参加資格者名簿（</w:t>
      </w:r>
      <w:r w:rsidR="00B21008" w:rsidRPr="000A76C7">
        <w:rPr>
          <w:b/>
          <w:bCs/>
          <w:sz w:val="22"/>
          <w:szCs w:val="22"/>
          <w:u w:val="wave"/>
        </w:rPr>
        <w:t>物品買入等</w:t>
      </w:r>
      <w:r w:rsidR="00B21008" w:rsidRPr="000A76C7">
        <w:rPr>
          <w:sz w:val="22"/>
          <w:szCs w:val="22"/>
        </w:rPr>
        <w:t>）に</w:t>
      </w:r>
      <w:r w:rsidRPr="000A76C7">
        <w:rPr>
          <w:rFonts w:hint="eastAsia"/>
          <w:sz w:val="22"/>
          <w:szCs w:val="22"/>
        </w:rPr>
        <w:t>登載</w:t>
      </w:r>
      <w:r w:rsidR="00B21008" w:rsidRPr="000A76C7">
        <w:rPr>
          <w:sz w:val="22"/>
          <w:szCs w:val="22"/>
        </w:rPr>
        <w:t>されている事業者（令和</w:t>
      </w:r>
      <w:r w:rsidR="00B21008" w:rsidRPr="000A76C7">
        <w:rPr>
          <w:rFonts w:hint="eastAsia"/>
          <w:sz w:val="22"/>
          <w:szCs w:val="22"/>
        </w:rPr>
        <w:t>５・６・７</w:t>
      </w:r>
      <w:r w:rsidR="00B21008" w:rsidRPr="000A76C7">
        <w:rPr>
          <w:sz w:val="22"/>
          <w:szCs w:val="22"/>
        </w:rPr>
        <w:t>年度の資格を有している事業者）については、臨時的な措置として、</w:t>
      </w:r>
      <w:r w:rsidR="00B21008" w:rsidRPr="000A76C7">
        <w:rPr>
          <w:b/>
          <w:bCs/>
          <w:color w:val="000000" w:themeColor="text1"/>
          <w:sz w:val="22"/>
          <w:szCs w:val="22"/>
          <w:u w:val="wave"/>
        </w:rPr>
        <w:t>有効期間を</w:t>
      </w:r>
      <w:r w:rsidR="00B21008" w:rsidRPr="000A76C7">
        <w:rPr>
          <w:b/>
          <w:bCs/>
          <w:color w:val="000000" w:themeColor="text1"/>
          <w:sz w:val="22"/>
          <w:szCs w:val="22"/>
          <w:u w:val="wave"/>
        </w:rPr>
        <w:t>1</w:t>
      </w:r>
      <w:r w:rsidR="00B21008" w:rsidRPr="000A76C7">
        <w:rPr>
          <w:b/>
          <w:bCs/>
          <w:color w:val="000000" w:themeColor="text1"/>
          <w:sz w:val="22"/>
          <w:szCs w:val="22"/>
          <w:u w:val="wave"/>
        </w:rPr>
        <w:t>年間延長</w:t>
      </w:r>
      <w:r w:rsidR="00B21008" w:rsidRPr="000A76C7">
        <w:rPr>
          <w:b/>
          <w:bCs/>
          <w:sz w:val="22"/>
          <w:szCs w:val="22"/>
          <w:u w:val="wave"/>
        </w:rPr>
        <w:t>し、令和</w:t>
      </w:r>
      <w:r w:rsidR="00B21008" w:rsidRPr="000A76C7">
        <w:rPr>
          <w:rFonts w:hint="eastAsia"/>
          <w:b/>
          <w:bCs/>
          <w:sz w:val="22"/>
          <w:szCs w:val="22"/>
          <w:u w:val="wave"/>
        </w:rPr>
        <w:t>９</w:t>
      </w:r>
      <w:r w:rsidR="00B21008" w:rsidRPr="000A76C7">
        <w:rPr>
          <w:b/>
          <w:bCs/>
          <w:sz w:val="22"/>
          <w:szCs w:val="22"/>
          <w:u w:val="wave"/>
        </w:rPr>
        <w:t>年（</w:t>
      </w:r>
      <w:r w:rsidR="00B21008" w:rsidRPr="000A76C7">
        <w:rPr>
          <w:rFonts w:hint="eastAsia"/>
          <w:b/>
          <w:bCs/>
          <w:sz w:val="22"/>
          <w:szCs w:val="22"/>
          <w:u w:val="wave"/>
        </w:rPr>
        <w:t>２０２７</w:t>
      </w:r>
      <w:r w:rsidR="00B21008" w:rsidRPr="000A76C7">
        <w:rPr>
          <w:b/>
          <w:bCs/>
          <w:sz w:val="22"/>
          <w:szCs w:val="22"/>
          <w:u w:val="wave"/>
        </w:rPr>
        <w:t>年）</w:t>
      </w:r>
      <w:r w:rsidR="00B21008" w:rsidRPr="000A76C7">
        <w:rPr>
          <w:rFonts w:hint="eastAsia"/>
          <w:b/>
          <w:bCs/>
          <w:sz w:val="22"/>
          <w:szCs w:val="22"/>
          <w:u w:val="wave"/>
        </w:rPr>
        <w:t>３</w:t>
      </w:r>
      <w:r w:rsidR="00B21008" w:rsidRPr="000A76C7">
        <w:rPr>
          <w:b/>
          <w:bCs/>
          <w:sz w:val="22"/>
          <w:szCs w:val="22"/>
          <w:u w:val="wave"/>
        </w:rPr>
        <w:t>月</w:t>
      </w:r>
      <w:r w:rsidR="00B21008" w:rsidRPr="000A76C7">
        <w:rPr>
          <w:rFonts w:hint="eastAsia"/>
          <w:b/>
          <w:bCs/>
          <w:sz w:val="22"/>
          <w:szCs w:val="22"/>
          <w:u w:val="wave"/>
        </w:rPr>
        <w:t>３１</w:t>
      </w:r>
      <w:r w:rsidR="00B21008" w:rsidRPr="000A76C7">
        <w:rPr>
          <w:b/>
          <w:bCs/>
          <w:sz w:val="22"/>
          <w:szCs w:val="22"/>
          <w:u w:val="wave"/>
        </w:rPr>
        <w:t>日</w:t>
      </w:r>
      <w:r w:rsidR="00B21008" w:rsidRPr="000A76C7">
        <w:rPr>
          <w:sz w:val="22"/>
          <w:szCs w:val="22"/>
        </w:rPr>
        <w:t>までとします。</w:t>
      </w:r>
    </w:p>
    <w:p w14:paraId="7D7E8A3E" w14:textId="6AC1CD73" w:rsidR="00B21008" w:rsidRPr="000A76C7" w:rsidRDefault="00B21008" w:rsidP="007B669F">
      <w:pPr>
        <w:ind w:firstLineChars="100" w:firstLine="220"/>
        <w:rPr>
          <w:rStyle w:val="contents1"/>
          <w:rFonts w:ascii="ＭＳ 明朝" w:hAnsi="ＭＳ 明朝"/>
          <w:sz w:val="22"/>
          <w:szCs w:val="22"/>
        </w:rPr>
      </w:pPr>
      <w:r w:rsidRPr="000A76C7">
        <w:rPr>
          <w:rFonts w:hint="eastAsia"/>
          <w:sz w:val="22"/>
          <w:szCs w:val="22"/>
        </w:rPr>
        <w:t>詳細については、以下の通りです。</w:t>
      </w:r>
    </w:p>
    <w:p w14:paraId="46FB7834" w14:textId="77777777" w:rsidR="00941614" w:rsidRPr="000A76C7" w:rsidRDefault="00941614" w:rsidP="00D65BC5">
      <w:pPr>
        <w:spacing w:line="0" w:lineRule="atLeast"/>
        <w:ind w:firstLineChars="100" w:firstLine="220"/>
        <w:rPr>
          <w:rFonts w:ascii="ＭＳ 明朝" w:hAnsi="ＭＳ 明朝"/>
          <w:sz w:val="22"/>
          <w:szCs w:val="22"/>
        </w:rPr>
      </w:pPr>
    </w:p>
    <w:p w14:paraId="383F30E4" w14:textId="759233A6" w:rsidR="006F528A" w:rsidRPr="00ED1692" w:rsidRDefault="006F528A" w:rsidP="006F528A">
      <w:pPr>
        <w:rPr>
          <w:rFonts w:ascii="ＭＳ ゴシック" w:eastAsia="ＭＳ ゴシック" w:hAnsi="ＭＳ ゴシック"/>
          <w:bCs/>
          <w:sz w:val="24"/>
        </w:rPr>
      </w:pPr>
      <w:r w:rsidRPr="00ED1692">
        <w:rPr>
          <w:rFonts w:ascii="ＭＳ ゴシック" w:eastAsia="ＭＳ ゴシック" w:hAnsi="ＭＳ ゴシック" w:hint="eastAsia"/>
          <w:bCs/>
          <w:sz w:val="24"/>
        </w:rPr>
        <w:t>１．</w:t>
      </w:r>
      <w:r w:rsidR="00B21008" w:rsidRPr="00ED1692">
        <w:rPr>
          <w:rFonts w:ascii="ＭＳ ゴシック" w:eastAsia="ＭＳ ゴシック" w:hAnsi="ＭＳ ゴシック" w:hint="eastAsia"/>
          <w:bCs/>
          <w:sz w:val="24"/>
        </w:rPr>
        <w:t>資格有効期間</w:t>
      </w:r>
    </w:p>
    <w:p w14:paraId="6B437809" w14:textId="4383DD86" w:rsidR="006F528A" w:rsidRPr="000A76C7" w:rsidRDefault="00B21008" w:rsidP="00D31FB5">
      <w:pPr>
        <w:spacing w:line="360" w:lineRule="auto"/>
        <w:ind w:firstLineChars="100" w:firstLine="220"/>
        <w:rPr>
          <w:rFonts w:ascii="ＭＳ 明朝" w:hAnsi="ＭＳ 明朝"/>
          <w:sz w:val="22"/>
          <w:szCs w:val="22"/>
        </w:rPr>
      </w:pPr>
      <w:r w:rsidRPr="000A76C7">
        <w:rPr>
          <w:rFonts w:ascii="ＭＳ 明朝" w:hAnsi="ＭＳ 明朝" w:hint="eastAsia"/>
          <w:sz w:val="22"/>
          <w:szCs w:val="22"/>
        </w:rPr>
        <w:t>【変更前】</w:t>
      </w:r>
      <w:r w:rsidRPr="000A76C7">
        <w:rPr>
          <w:sz w:val="22"/>
          <w:szCs w:val="22"/>
        </w:rPr>
        <w:t>令和</w:t>
      </w:r>
      <w:r w:rsidRPr="000A76C7">
        <w:rPr>
          <w:rFonts w:hint="eastAsia"/>
          <w:sz w:val="22"/>
          <w:szCs w:val="22"/>
        </w:rPr>
        <w:t>８</w:t>
      </w:r>
      <w:r w:rsidRPr="000A76C7">
        <w:rPr>
          <w:sz w:val="22"/>
          <w:szCs w:val="22"/>
        </w:rPr>
        <w:t>年（</w:t>
      </w:r>
      <w:r w:rsidRPr="000A76C7">
        <w:rPr>
          <w:rFonts w:hint="eastAsia"/>
          <w:sz w:val="22"/>
          <w:szCs w:val="22"/>
        </w:rPr>
        <w:t>２０２６</w:t>
      </w:r>
      <w:r w:rsidRPr="000A76C7">
        <w:rPr>
          <w:sz w:val="22"/>
          <w:szCs w:val="22"/>
        </w:rPr>
        <w:t>年）</w:t>
      </w:r>
      <w:r w:rsidRPr="000A76C7">
        <w:rPr>
          <w:rFonts w:hint="eastAsia"/>
          <w:sz w:val="22"/>
          <w:szCs w:val="22"/>
        </w:rPr>
        <w:t>３</w:t>
      </w:r>
      <w:r w:rsidRPr="000A76C7">
        <w:rPr>
          <w:sz w:val="22"/>
          <w:szCs w:val="22"/>
        </w:rPr>
        <w:t>月</w:t>
      </w:r>
      <w:r w:rsidRPr="000A76C7">
        <w:rPr>
          <w:rFonts w:hint="eastAsia"/>
          <w:sz w:val="22"/>
          <w:szCs w:val="22"/>
        </w:rPr>
        <w:t>３１</w:t>
      </w:r>
      <w:r w:rsidRPr="000A76C7">
        <w:rPr>
          <w:sz w:val="22"/>
          <w:szCs w:val="22"/>
        </w:rPr>
        <w:t>日</w:t>
      </w:r>
    </w:p>
    <w:p w14:paraId="6EF07781" w14:textId="6B785C16" w:rsidR="00B21008" w:rsidRPr="000A76C7" w:rsidRDefault="00B21008" w:rsidP="00D31FB5">
      <w:pPr>
        <w:spacing w:line="360" w:lineRule="auto"/>
        <w:ind w:firstLineChars="100" w:firstLine="220"/>
        <w:rPr>
          <w:sz w:val="22"/>
          <w:szCs w:val="22"/>
        </w:rPr>
      </w:pPr>
      <w:r w:rsidRPr="000A76C7">
        <w:rPr>
          <w:rFonts w:ascii="ＭＳ 明朝" w:hAnsi="ＭＳ 明朝" w:hint="eastAsia"/>
          <w:sz w:val="22"/>
          <w:szCs w:val="22"/>
        </w:rPr>
        <w:t>【変更後】</w:t>
      </w:r>
      <w:r w:rsidRPr="000A76C7">
        <w:rPr>
          <w:sz w:val="22"/>
          <w:szCs w:val="22"/>
        </w:rPr>
        <w:t>令和</w:t>
      </w:r>
      <w:r w:rsidRPr="000A76C7">
        <w:rPr>
          <w:rFonts w:hint="eastAsia"/>
          <w:sz w:val="22"/>
          <w:szCs w:val="22"/>
        </w:rPr>
        <w:t>９</w:t>
      </w:r>
      <w:r w:rsidRPr="000A76C7">
        <w:rPr>
          <w:sz w:val="22"/>
          <w:szCs w:val="22"/>
        </w:rPr>
        <w:t>年（</w:t>
      </w:r>
      <w:r w:rsidRPr="000A76C7">
        <w:rPr>
          <w:rFonts w:hint="eastAsia"/>
          <w:sz w:val="22"/>
          <w:szCs w:val="22"/>
        </w:rPr>
        <w:t>２０２７</w:t>
      </w:r>
      <w:r w:rsidRPr="000A76C7">
        <w:rPr>
          <w:sz w:val="22"/>
          <w:szCs w:val="22"/>
        </w:rPr>
        <w:t>年）</w:t>
      </w:r>
      <w:r w:rsidRPr="000A76C7">
        <w:rPr>
          <w:rFonts w:hint="eastAsia"/>
          <w:sz w:val="22"/>
          <w:szCs w:val="22"/>
        </w:rPr>
        <w:t>３</w:t>
      </w:r>
      <w:r w:rsidRPr="000A76C7">
        <w:rPr>
          <w:sz w:val="22"/>
          <w:szCs w:val="22"/>
        </w:rPr>
        <w:t>月</w:t>
      </w:r>
      <w:r w:rsidRPr="000A76C7">
        <w:rPr>
          <w:rFonts w:hint="eastAsia"/>
          <w:sz w:val="22"/>
          <w:szCs w:val="22"/>
        </w:rPr>
        <w:t>３１</w:t>
      </w:r>
      <w:r w:rsidRPr="000A76C7">
        <w:rPr>
          <w:sz w:val="22"/>
          <w:szCs w:val="22"/>
        </w:rPr>
        <w:t>日</w:t>
      </w:r>
    </w:p>
    <w:p w14:paraId="521412D5" w14:textId="3581FD42" w:rsidR="00B21008" w:rsidRPr="000A76C7" w:rsidRDefault="00B21008" w:rsidP="00B21008">
      <w:pPr>
        <w:ind w:leftChars="100" w:left="210"/>
        <w:rPr>
          <w:b/>
          <w:bCs/>
          <w:color w:val="EE0000"/>
          <w:sz w:val="22"/>
          <w:szCs w:val="22"/>
          <w:u w:val="wave"/>
        </w:rPr>
      </w:pPr>
      <w:r w:rsidRPr="000A76C7">
        <w:rPr>
          <w:rFonts w:ascii="ＭＳ 明朝" w:hAnsi="ＭＳ 明朝" w:cs="ＭＳ 明朝" w:hint="eastAsia"/>
          <w:b/>
          <w:bCs/>
          <w:color w:val="EE0000"/>
          <w:sz w:val="22"/>
          <w:szCs w:val="22"/>
          <w:u w:val="wave"/>
        </w:rPr>
        <w:t>※</w:t>
      </w:r>
      <w:r w:rsidRPr="000A76C7">
        <w:rPr>
          <w:b/>
          <w:bCs/>
          <w:color w:val="EE0000"/>
          <w:sz w:val="22"/>
          <w:szCs w:val="22"/>
          <w:u w:val="wave"/>
        </w:rPr>
        <w:t>延長に伴う手続きは</w:t>
      </w:r>
      <w:r w:rsidR="00D31FB5" w:rsidRPr="000A76C7">
        <w:rPr>
          <w:rFonts w:hint="eastAsia"/>
          <w:b/>
          <w:bCs/>
          <w:color w:val="EE0000"/>
          <w:sz w:val="22"/>
          <w:szCs w:val="22"/>
          <w:u w:val="wave"/>
        </w:rPr>
        <w:t>、</w:t>
      </w:r>
      <w:r w:rsidRPr="000A76C7">
        <w:rPr>
          <w:b/>
          <w:bCs/>
          <w:color w:val="EE0000"/>
          <w:sz w:val="22"/>
          <w:szCs w:val="22"/>
          <w:u w:val="wave"/>
        </w:rPr>
        <w:t>特に必要ありません。</w:t>
      </w:r>
    </w:p>
    <w:p w14:paraId="28FC9E4F" w14:textId="77777777" w:rsidR="003E6962" w:rsidRPr="000A76C7" w:rsidRDefault="003E6962" w:rsidP="006F528A">
      <w:pPr>
        <w:rPr>
          <w:rFonts w:ascii="ＭＳ 明朝" w:hAnsi="ＭＳ 明朝"/>
          <w:sz w:val="22"/>
          <w:szCs w:val="22"/>
        </w:rPr>
      </w:pPr>
    </w:p>
    <w:p w14:paraId="7E51FB43" w14:textId="12CDCB61" w:rsidR="00144D75" w:rsidRPr="00ED1692" w:rsidRDefault="008D7601" w:rsidP="00144D75">
      <w:pPr>
        <w:rPr>
          <w:rFonts w:ascii="ＭＳ ゴシック" w:eastAsia="ＭＳ ゴシック" w:hAnsi="ＭＳ ゴシック"/>
          <w:bCs/>
          <w:sz w:val="24"/>
          <w:bdr w:val="single" w:sz="4" w:space="0" w:color="auto"/>
        </w:rPr>
      </w:pPr>
      <w:r w:rsidRPr="00ED1692">
        <w:rPr>
          <w:rFonts w:ascii="ＭＳ ゴシック" w:eastAsia="ＭＳ ゴシック" w:hAnsi="ＭＳ ゴシック" w:hint="eastAsia"/>
          <w:bCs/>
          <w:sz w:val="24"/>
        </w:rPr>
        <w:t>２</w:t>
      </w:r>
      <w:r w:rsidR="00144D75" w:rsidRPr="00ED1692">
        <w:rPr>
          <w:rFonts w:ascii="ＭＳ ゴシック" w:eastAsia="ＭＳ ゴシック" w:hAnsi="ＭＳ ゴシック" w:hint="eastAsia"/>
          <w:bCs/>
          <w:sz w:val="24"/>
        </w:rPr>
        <w:t>．</w:t>
      </w:r>
      <w:r w:rsidR="00B21008" w:rsidRPr="00ED1692">
        <w:rPr>
          <w:rFonts w:ascii="ＭＳ ゴシック" w:eastAsia="ＭＳ ゴシック" w:hAnsi="ＭＳ ゴシック" w:hint="eastAsia"/>
          <w:bCs/>
          <w:sz w:val="24"/>
        </w:rPr>
        <w:t>令和９年度以降の申請について</w:t>
      </w:r>
    </w:p>
    <w:p w14:paraId="19664C53" w14:textId="77777777" w:rsidR="001C2769" w:rsidRPr="000A76C7" w:rsidRDefault="001C2769" w:rsidP="001C2769">
      <w:pPr>
        <w:ind w:firstLineChars="100" w:firstLine="220"/>
        <w:rPr>
          <w:rFonts w:ascii="ＭＳ 明朝" w:hAnsi="ＭＳ 明朝"/>
          <w:sz w:val="22"/>
          <w:szCs w:val="28"/>
        </w:rPr>
      </w:pPr>
      <w:r w:rsidRPr="000A76C7">
        <w:rPr>
          <w:rFonts w:ascii="ＭＳ 明朝" w:hAnsi="ＭＳ 明朝" w:hint="eastAsia"/>
          <w:sz w:val="22"/>
          <w:szCs w:val="28"/>
        </w:rPr>
        <w:t>令和９年度以降の物品買入等入札参加資格申請（受付は令和８年度予定）は、名簿への登録を希望する全事業者が申請する必要がありますのでご注意ください。</w:t>
      </w:r>
    </w:p>
    <w:p w14:paraId="4AA5323B" w14:textId="048AC6C0" w:rsidR="00941614" w:rsidRPr="000A76C7" w:rsidRDefault="001C2769" w:rsidP="001C2769">
      <w:pPr>
        <w:ind w:firstLineChars="100" w:firstLine="220"/>
        <w:rPr>
          <w:rFonts w:ascii="ＭＳ 明朝" w:hAnsi="ＭＳ 明朝"/>
          <w:sz w:val="22"/>
          <w:szCs w:val="28"/>
        </w:rPr>
      </w:pPr>
      <w:r w:rsidRPr="000A76C7">
        <w:rPr>
          <w:rFonts w:ascii="ＭＳ 明朝" w:hAnsi="ＭＳ 明朝" w:hint="eastAsia"/>
          <w:sz w:val="22"/>
          <w:szCs w:val="28"/>
        </w:rPr>
        <w:t>申請方法は原則インターネットによる電子申請を予定しております。詳細については後日改めてお知らせいたします。</w:t>
      </w:r>
    </w:p>
    <w:p w14:paraId="01FC8D3C" w14:textId="77777777" w:rsidR="00145F13" w:rsidRPr="000A76C7" w:rsidRDefault="00145F13" w:rsidP="00B21008">
      <w:pPr>
        <w:ind w:firstLineChars="100" w:firstLine="280"/>
        <w:rPr>
          <w:rFonts w:ascii="ＭＳ 明朝" w:hAnsi="ＭＳ 明朝"/>
          <w:sz w:val="28"/>
          <w:szCs w:val="28"/>
        </w:rPr>
      </w:pPr>
    </w:p>
    <w:p w14:paraId="3E84D4D4" w14:textId="6741829F" w:rsidR="003A7772" w:rsidRPr="00ED1692" w:rsidRDefault="008D7601" w:rsidP="003A7772">
      <w:pPr>
        <w:rPr>
          <w:rFonts w:ascii="ＭＳ ゴシック" w:eastAsia="ＭＳ ゴシック" w:hAnsi="ＭＳ ゴシック"/>
          <w:bCs/>
          <w:sz w:val="24"/>
        </w:rPr>
      </w:pPr>
      <w:r w:rsidRPr="00ED1692">
        <w:rPr>
          <w:rFonts w:ascii="ＭＳ ゴシック" w:eastAsia="ＭＳ ゴシック" w:hAnsi="ＭＳ ゴシック" w:hint="eastAsia"/>
          <w:bCs/>
          <w:sz w:val="24"/>
        </w:rPr>
        <w:t>３</w:t>
      </w:r>
      <w:r w:rsidR="003A7772" w:rsidRPr="00ED1692">
        <w:rPr>
          <w:rFonts w:ascii="ＭＳ ゴシック" w:eastAsia="ＭＳ ゴシック" w:hAnsi="ＭＳ ゴシック" w:hint="eastAsia"/>
          <w:bCs/>
          <w:sz w:val="24"/>
        </w:rPr>
        <w:t>．</w:t>
      </w:r>
      <w:r w:rsidR="00145F13" w:rsidRPr="00ED1692">
        <w:rPr>
          <w:rFonts w:ascii="ＭＳ ゴシック" w:eastAsia="ＭＳ ゴシック" w:hAnsi="ＭＳ ゴシック" w:hint="eastAsia"/>
          <w:bCs/>
          <w:sz w:val="24"/>
        </w:rPr>
        <w:t>令和</w:t>
      </w:r>
      <w:r w:rsidR="00A21EE0">
        <w:rPr>
          <w:rFonts w:ascii="ＭＳ ゴシック" w:eastAsia="ＭＳ ゴシック" w:hAnsi="ＭＳ ゴシック" w:hint="eastAsia"/>
          <w:bCs/>
          <w:sz w:val="24"/>
        </w:rPr>
        <w:t>７</w:t>
      </w:r>
      <w:r w:rsidR="00145F13" w:rsidRPr="00ED1692">
        <w:rPr>
          <w:rFonts w:ascii="ＭＳ ゴシック" w:eastAsia="ＭＳ ゴシック" w:hAnsi="ＭＳ ゴシック" w:hint="eastAsia"/>
          <w:bCs/>
          <w:sz w:val="24"/>
        </w:rPr>
        <w:t>年度の追加受付について</w:t>
      </w:r>
    </w:p>
    <w:p w14:paraId="1F2873A7" w14:textId="4D95347C" w:rsidR="006F528A" w:rsidRPr="000A76C7" w:rsidRDefault="00A21EE0" w:rsidP="00145F13">
      <w:pPr>
        <w:ind w:firstLineChars="100" w:firstLine="220"/>
        <w:rPr>
          <w:rFonts w:ascii="ＭＳ 明朝" w:hAnsi="ＭＳ 明朝"/>
          <w:sz w:val="22"/>
          <w:szCs w:val="22"/>
        </w:rPr>
      </w:pPr>
      <w:r w:rsidRPr="000A76C7">
        <w:rPr>
          <w:rFonts w:hint="eastAsia"/>
          <w:sz w:val="22"/>
          <w:szCs w:val="22"/>
        </w:rPr>
        <w:t>物品買入等入札</w:t>
      </w:r>
      <w:r w:rsidRPr="000A76C7">
        <w:rPr>
          <w:sz w:val="22"/>
          <w:szCs w:val="22"/>
        </w:rPr>
        <w:t>参加資格申請</w:t>
      </w:r>
      <w:r w:rsidR="00145F13" w:rsidRPr="000A76C7">
        <w:rPr>
          <w:rFonts w:ascii="ＭＳ 明朝" w:hAnsi="ＭＳ 明朝" w:hint="eastAsia"/>
          <w:sz w:val="22"/>
          <w:szCs w:val="22"/>
        </w:rPr>
        <w:t>の追加受付は、令和</w:t>
      </w:r>
      <w:r w:rsidR="00A67283" w:rsidRPr="000A76C7">
        <w:rPr>
          <w:rFonts w:ascii="ＭＳ 明朝" w:hAnsi="ＭＳ 明朝" w:hint="eastAsia"/>
          <w:sz w:val="22"/>
          <w:szCs w:val="22"/>
        </w:rPr>
        <w:t>７</w:t>
      </w:r>
      <w:r w:rsidR="00145F13" w:rsidRPr="000A76C7">
        <w:rPr>
          <w:rFonts w:ascii="ＭＳ 明朝" w:hAnsi="ＭＳ 明朝" w:hint="eastAsia"/>
          <w:sz w:val="22"/>
          <w:szCs w:val="22"/>
        </w:rPr>
        <w:t>年度も行います。詳細は「令和</w:t>
      </w:r>
      <w:r w:rsidR="00A67283" w:rsidRPr="000A76C7">
        <w:rPr>
          <w:rFonts w:ascii="ＭＳ 明朝" w:hAnsi="ＭＳ 明朝" w:hint="eastAsia"/>
          <w:sz w:val="22"/>
          <w:szCs w:val="22"/>
        </w:rPr>
        <w:t>８</w:t>
      </w:r>
      <w:r w:rsidR="00145F13" w:rsidRPr="000A76C7">
        <w:rPr>
          <w:rFonts w:ascii="ＭＳ 明朝" w:hAnsi="ＭＳ 明朝" w:hint="eastAsia"/>
          <w:sz w:val="22"/>
          <w:szCs w:val="22"/>
        </w:rPr>
        <w:t>年度 河南町物品買入等一般競争（指名競争）参加資格審査申請書提出要領」をご参照ください。</w:t>
      </w:r>
    </w:p>
    <w:sectPr w:rsidR="006F528A" w:rsidRPr="000A76C7" w:rsidSect="00941614">
      <w:pgSz w:w="11906" w:h="16838" w:code="9"/>
      <w:pgMar w:top="1985" w:right="1531" w:bottom="1701" w:left="1531" w:header="851" w:footer="992" w:gutter="0"/>
      <w:cols w:space="425"/>
      <w:docGrid w:type="linesAndChar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50C709" w14:textId="77777777" w:rsidR="00AE70ED" w:rsidRDefault="00AE70ED" w:rsidP="002C62A6">
      <w:r>
        <w:separator/>
      </w:r>
    </w:p>
  </w:endnote>
  <w:endnote w:type="continuationSeparator" w:id="0">
    <w:p w14:paraId="4C661770" w14:textId="77777777" w:rsidR="00AE70ED" w:rsidRDefault="00AE70ED" w:rsidP="002C62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160E27" w14:textId="77777777" w:rsidR="00AE70ED" w:rsidRDefault="00AE70ED" w:rsidP="002C62A6">
      <w:r>
        <w:separator/>
      </w:r>
    </w:p>
  </w:footnote>
  <w:footnote w:type="continuationSeparator" w:id="0">
    <w:p w14:paraId="597262D9" w14:textId="77777777" w:rsidR="00AE70ED" w:rsidRDefault="00AE70ED" w:rsidP="002C62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6322D4"/>
    <w:multiLevelType w:val="hybridMultilevel"/>
    <w:tmpl w:val="346CA402"/>
    <w:lvl w:ilvl="0" w:tplc="224AD45A">
      <w:start w:val="1"/>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582379CF"/>
    <w:multiLevelType w:val="multilevel"/>
    <w:tmpl w:val="048E3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20371554">
    <w:abstractNumId w:val="1"/>
  </w:num>
  <w:num w:numId="2" w16cid:durableId="5504601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rawingGridHorizontalSpacing w:val="105"/>
  <w:drawingGridVerticalSpacing w:val="182"/>
  <w:displayHorizontalDrawingGridEvery w:val="0"/>
  <w:displayVerticalDrawingGridEvery w:val="2"/>
  <w:characterSpacingControl w:val="compressPunctuation"/>
  <w:hdrShapeDefaults>
    <o:shapedefaults v:ext="edit" spidmax="2050" style="mso-width-relative:margin;mso-height-relative:margin"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276F"/>
    <w:rsid w:val="000054A0"/>
    <w:rsid w:val="000201E0"/>
    <w:rsid w:val="00023981"/>
    <w:rsid w:val="00025596"/>
    <w:rsid w:val="0002721E"/>
    <w:rsid w:val="0004614C"/>
    <w:rsid w:val="00046CDC"/>
    <w:rsid w:val="000511DA"/>
    <w:rsid w:val="000539AA"/>
    <w:rsid w:val="00053D93"/>
    <w:rsid w:val="0006064F"/>
    <w:rsid w:val="00066107"/>
    <w:rsid w:val="000675AC"/>
    <w:rsid w:val="00082266"/>
    <w:rsid w:val="00085CBF"/>
    <w:rsid w:val="00092661"/>
    <w:rsid w:val="00094B01"/>
    <w:rsid w:val="000968A2"/>
    <w:rsid w:val="000A0204"/>
    <w:rsid w:val="000A76C7"/>
    <w:rsid w:val="000B6CDB"/>
    <w:rsid w:val="000C76BC"/>
    <w:rsid w:val="000E1ECA"/>
    <w:rsid w:val="000F232F"/>
    <w:rsid w:val="000F234C"/>
    <w:rsid w:val="000F3445"/>
    <w:rsid w:val="000F47F7"/>
    <w:rsid w:val="000F721B"/>
    <w:rsid w:val="00107310"/>
    <w:rsid w:val="001075BE"/>
    <w:rsid w:val="001178DC"/>
    <w:rsid w:val="0012597B"/>
    <w:rsid w:val="0013141F"/>
    <w:rsid w:val="001319F9"/>
    <w:rsid w:val="00136E0F"/>
    <w:rsid w:val="00141A2B"/>
    <w:rsid w:val="00144D75"/>
    <w:rsid w:val="00145F13"/>
    <w:rsid w:val="001460B1"/>
    <w:rsid w:val="00151F9F"/>
    <w:rsid w:val="00154B71"/>
    <w:rsid w:val="001573F8"/>
    <w:rsid w:val="00172838"/>
    <w:rsid w:val="00174279"/>
    <w:rsid w:val="00180744"/>
    <w:rsid w:val="00181E43"/>
    <w:rsid w:val="0018238D"/>
    <w:rsid w:val="001823CE"/>
    <w:rsid w:val="0019008E"/>
    <w:rsid w:val="0019729C"/>
    <w:rsid w:val="001A019E"/>
    <w:rsid w:val="001A13C5"/>
    <w:rsid w:val="001A3181"/>
    <w:rsid w:val="001A5EF9"/>
    <w:rsid w:val="001B628A"/>
    <w:rsid w:val="001C2769"/>
    <w:rsid w:val="001C42C6"/>
    <w:rsid w:val="001D4EAF"/>
    <w:rsid w:val="001D5231"/>
    <w:rsid w:val="001E6E07"/>
    <w:rsid w:val="001F191C"/>
    <w:rsid w:val="001F2033"/>
    <w:rsid w:val="001F5964"/>
    <w:rsid w:val="00200B00"/>
    <w:rsid w:val="00205DC3"/>
    <w:rsid w:val="0020665F"/>
    <w:rsid w:val="00210F83"/>
    <w:rsid w:val="00241387"/>
    <w:rsid w:val="00241904"/>
    <w:rsid w:val="002446C7"/>
    <w:rsid w:val="002505A6"/>
    <w:rsid w:val="002564FA"/>
    <w:rsid w:val="00274663"/>
    <w:rsid w:val="00274D69"/>
    <w:rsid w:val="002841FC"/>
    <w:rsid w:val="00285513"/>
    <w:rsid w:val="00291AA7"/>
    <w:rsid w:val="002A4DD2"/>
    <w:rsid w:val="002B2B7D"/>
    <w:rsid w:val="002C1F0E"/>
    <w:rsid w:val="002C3206"/>
    <w:rsid w:val="002C62A6"/>
    <w:rsid w:val="002D0FC4"/>
    <w:rsid w:val="002D3958"/>
    <w:rsid w:val="002D59C3"/>
    <w:rsid w:val="002E276F"/>
    <w:rsid w:val="002E66A1"/>
    <w:rsid w:val="002F7BF4"/>
    <w:rsid w:val="00305AD5"/>
    <w:rsid w:val="00315624"/>
    <w:rsid w:val="00315734"/>
    <w:rsid w:val="0032177A"/>
    <w:rsid w:val="00325C8C"/>
    <w:rsid w:val="00330B46"/>
    <w:rsid w:val="003326D9"/>
    <w:rsid w:val="0035029D"/>
    <w:rsid w:val="00351F13"/>
    <w:rsid w:val="003756CB"/>
    <w:rsid w:val="00377653"/>
    <w:rsid w:val="00383A69"/>
    <w:rsid w:val="00390404"/>
    <w:rsid w:val="00396091"/>
    <w:rsid w:val="003A0A90"/>
    <w:rsid w:val="003A7772"/>
    <w:rsid w:val="003B7519"/>
    <w:rsid w:val="003C0FE7"/>
    <w:rsid w:val="003C2200"/>
    <w:rsid w:val="003C3367"/>
    <w:rsid w:val="003C4123"/>
    <w:rsid w:val="003C516B"/>
    <w:rsid w:val="003C6F2D"/>
    <w:rsid w:val="003C76A4"/>
    <w:rsid w:val="003C7E1A"/>
    <w:rsid w:val="003D6885"/>
    <w:rsid w:val="003E6962"/>
    <w:rsid w:val="003F5341"/>
    <w:rsid w:val="004004DA"/>
    <w:rsid w:val="00415C03"/>
    <w:rsid w:val="00415D17"/>
    <w:rsid w:val="00430CFA"/>
    <w:rsid w:val="00434F07"/>
    <w:rsid w:val="00437A76"/>
    <w:rsid w:val="0046055F"/>
    <w:rsid w:val="004642E9"/>
    <w:rsid w:val="004728AF"/>
    <w:rsid w:val="00474AE0"/>
    <w:rsid w:val="00484B51"/>
    <w:rsid w:val="0048504C"/>
    <w:rsid w:val="0048521C"/>
    <w:rsid w:val="004867FD"/>
    <w:rsid w:val="00486FD3"/>
    <w:rsid w:val="004A0FC5"/>
    <w:rsid w:val="004A4C80"/>
    <w:rsid w:val="004A5766"/>
    <w:rsid w:val="004A782E"/>
    <w:rsid w:val="004B3BE5"/>
    <w:rsid w:val="004C11A4"/>
    <w:rsid w:val="004D6BC6"/>
    <w:rsid w:val="004E65A4"/>
    <w:rsid w:val="00502F36"/>
    <w:rsid w:val="005066BF"/>
    <w:rsid w:val="00516803"/>
    <w:rsid w:val="00517076"/>
    <w:rsid w:val="0051771D"/>
    <w:rsid w:val="00517933"/>
    <w:rsid w:val="00517DF2"/>
    <w:rsid w:val="00521077"/>
    <w:rsid w:val="00526F07"/>
    <w:rsid w:val="00527A52"/>
    <w:rsid w:val="00537595"/>
    <w:rsid w:val="00554621"/>
    <w:rsid w:val="00556218"/>
    <w:rsid w:val="00561AE8"/>
    <w:rsid w:val="005627C1"/>
    <w:rsid w:val="00562E5B"/>
    <w:rsid w:val="0056603C"/>
    <w:rsid w:val="0057597D"/>
    <w:rsid w:val="005842A8"/>
    <w:rsid w:val="0059087D"/>
    <w:rsid w:val="005B74CF"/>
    <w:rsid w:val="005C6EAF"/>
    <w:rsid w:val="005D2912"/>
    <w:rsid w:val="005E4497"/>
    <w:rsid w:val="005F0A4E"/>
    <w:rsid w:val="005F31D6"/>
    <w:rsid w:val="006043E4"/>
    <w:rsid w:val="0060691C"/>
    <w:rsid w:val="00607869"/>
    <w:rsid w:val="00610CBC"/>
    <w:rsid w:val="006169A5"/>
    <w:rsid w:val="00627D5E"/>
    <w:rsid w:val="00632160"/>
    <w:rsid w:val="006356C9"/>
    <w:rsid w:val="00642CE7"/>
    <w:rsid w:val="006463FC"/>
    <w:rsid w:val="0065116B"/>
    <w:rsid w:val="00653791"/>
    <w:rsid w:val="006565FA"/>
    <w:rsid w:val="00660E56"/>
    <w:rsid w:val="00665C01"/>
    <w:rsid w:val="006748D7"/>
    <w:rsid w:val="00674B7C"/>
    <w:rsid w:val="00675753"/>
    <w:rsid w:val="00677F14"/>
    <w:rsid w:val="00683BA6"/>
    <w:rsid w:val="006854DC"/>
    <w:rsid w:val="00685D2B"/>
    <w:rsid w:val="006868A8"/>
    <w:rsid w:val="00693252"/>
    <w:rsid w:val="006A6706"/>
    <w:rsid w:val="006B1D3A"/>
    <w:rsid w:val="006C295F"/>
    <w:rsid w:val="006C4812"/>
    <w:rsid w:val="006C5F77"/>
    <w:rsid w:val="006C69BF"/>
    <w:rsid w:val="006F35BA"/>
    <w:rsid w:val="006F42FF"/>
    <w:rsid w:val="006F528A"/>
    <w:rsid w:val="0070180E"/>
    <w:rsid w:val="0070482F"/>
    <w:rsid w:val="00713219"/>
    <w:rsid w:val="00717D83"/>
    <w:rsid w:val="00722D91"/>
    <w:rsid w:val="00731A3B"/>
    <w:rsid w:val="00737D9A"/>
    <w:rsid w:val="00737E78"/>
    <w:rsid w:val="0074595A"/>
    <w:rsid w:val="007504C9"/>
    <w:rsid w:val="00755697"/>
    <w:rsid w:val="00757A51"/>
    <w:rsid w:val="00773C7F"/>
    <w:rsid w:val="00780940"/>
    <w:rsid w:val="0078303C"/>
    <w:rsid w:val="00785F86"/>
    <w:rsid w:val="007A0FDB"/>
    <w:rsid w:val="007B60E8"/>
    <w:rsid w:val="007B669F"/>
    <w:rsid w:val="007B68A0"/>
    <w:rsid w:val="007C06FD"/>
    <w:rsid w:val="007C6148"/>
    <w:rsid w:val="007C7691"/>
    <w:rsid w:val="007D2E6E"/>
    <w:rsid w:val="007D70FB"/>
    <w:rsid w:val="007E2D13"/>
    <w:rsid w:val="007E303E"/>
    <w:rsid w:val="007E7616"/>
    <w:rsid w:val="007F10E5"/>
    <w:rsid w:val="007F124F"/>
    <w:rsid w:val="007F2AE4"/>
    <w:rsid w:val="007F31BA"/>
    <w:rsid w:val="007F4127"/>
    <w:rsid w:val="0080153D"/>
    <w:rsid w:val="00804908"/>
    <w:rsid w:val="00820C3D"/>
    <w:rsid w:val="008217B6"/>
    <w:rsid w:val="0082617B"/>
    <w:rsid w:val="0085257E"/>
    <w:rsid w:val="008628DE"/>
    <w:rsid w:val="00862FF6"/>
    <w:rsid w:val="00865847"/>
    <w:rsid w:val="00867896"/>
    <w:rsid w:val="00870591"/>
    <w:rsid w:val="008713F2"/>
    <w:rsid w:val="00882319"/>
    <w:rsid w:val="0088500A"/>
    <w:rsid w:val="008917E0"/>
    <w:rsid w:val="008A6A17"/>
    <w:rsid w:val="008A7863"/>
    <w:rsid w:val="008B34F7"/>
    <w:rsid w:val="008B6261"/>
    <w:rsid w:val="008C75A5"/>
    <w:rsid w:val="008D7601"/>
    <w:rsid w:val="008E01CC"/>
    <w:rsid w:val="008E105F"/>
    <w:rsid w:val="008E7AA1"/>
    <w:rsid w:val="0090493D"/>
    <w:rsid w:val="00915A8A"/>
    <w:rsid w:val="00917E11"/>
    <w:rsid w:val="00921DCA"/>
    <w:rsid w:val="009316DB"/>
    <w:rsid w:val="0093328F"/>
    <w:rsid w:val="00941614"/>
    <w:rsid w:val="00950F8F"/>
    <w:rsid w:val="0095440C"/>
    <w:rsid w:val="00975632"/>
    <w:rsid w:val="009875BB"/>
    <w:rsid w:val="0098776A"/>
    <w:rsid w:val="009A24AE"/>
    <w:rsid w:val="009C509B"/>
    <w:rsid w:val="009D1405"/>
    <w:rsid w:val="009E2E24"/>
    <w:rsid w:val="009E3D64"/>
    <w:rsid w:val="009E50CE"/>
    <w:rsid w:val="009F179B"/>
    <w:rsid w:val="009F6A57"/>
    <w:rsid w:val="00A00630"/>
    <w:rsid w:val="00A016CA"/>
    <w:rsid w:val="00A16B32"/>
    <w:rsid w:val="00A21EE0"/>
    <w:rsid w:val="00A23695"/>
    <w:rsid w:val="00A31D3F"/>
    <w:rsid w:val="00A35202"/>
    <w:rsid w:val="00A3666A"/>
    <w:rsid w:val="00A40926"/>
    <w:rsid w:val="00A51730"/>
    <w:rsid w:val="00A55E61"/>
    <w:rsid w:val="00A6347B"/>
    <w:rsid w:val="00A65A8F"/>
    <w:rsid w:val="00A67283"/>
    <w:rsid w:val="00A75910"/>
    <w:rsid w:val="00A76EE0"/>
    <w:rsid w:val="00A772E0"/>
    <w:rsid w:val="00A828DF"/>
    <w:rsid w:val="00A84A4F"/>
    <w:rsid w:val="00A927DE"/>
    <w:rsid w:val="00A93B7E"/>
    <w:rsid w:val="00AA0683"/>
    <w:rsid w:val="00AA2559"/>
    <w:rsid w:val="00AA5EBC"/>
    <w:rsid w:val="00AC0E4C"/>
    <w:rsid w:val="00AC0FBD"/>
    <w:rsid w:val="00AC4656"/>
    <w:rsid w:val="00AD4DBA"/>
    <w:rsid w:val="00AE70ED"/>
    <w:rsid w:val="00AF0AA7"/>
    <w:rsid w:val="00AF1DAB"/>
    <w:rsid w:val="00AF61AA"/>
    <w:rsid w:val="00AF65BE"/>
    <w:rsid w:val="00AF674C"/>
    <w:rsid w:val="00B07453"/>
    <w:rsid w:val="00B07B86"/>
    <w:rsid w:val="00B171CD"/>
    <w:rsid w:val="00B21008"/>
    <w:rsid w:val="00B233A3"/>
    <w:rsid w:val="00B318C7"/>
    <w:rsid w:val="00B40EED"/>
    <w:rsid w:val="00B4188E"/>
    <w:rsid w:val="00B46430"/>
    <w:rsid w:val="00B514B7"/>
    <w:rsid w:val="00B76910"/>
    <w:rsid w:val="00B801CF"/>
    <w:rsid w:val="00B81CE9"/>
    <w:rsid w:val="00B8400D"/>
    <w:rsid w:val="00B86352"/>
    <w:rsid w:val="00B869E8"/>
    <w:rsid w:val="00B91AF1"/>
    <w:rsid w:val="00B93FF9"/>
    <w:rsid w:val="00B94AB4"/>
    <w:rsid w:val="00B94DE9"/>
    <w:rsid w:val="00B96D36"/>
    <w:rsid w:val="00B97610"/>
    <w:rsid w:val="00BA0FFC"/>
    <w:rsid w:val="00BB3D97"/>
    <w:rsid w:val="00BB6DC9"/>
    <w:rsid w:val="00BB75D1"/>
    <w:rsid w:val="00BC2EB3"/>
    <w:rsid w:val="00BC4672"/>
    <w:rsid w:val="00BE0F02"/>
    <w:rsid w:val="00BE1740"/>
    <w:rsid w:val="00BF334F"/>
    <w:rsid w:val="00BF4DBB"/>
    <w:rsid w:val="00C022D0"/>
    <w:rsid w:val="00C24B17"/>
    <w:rsid w:val="00C31B2C"/>
    <w:rsid w:val="00C355EF"/>
    <w:rsid w:val="00C41820"/>
    <w:rsid w:val="00C4205C"/>
    <w:rsid w:val="00C45061"/>
    <w:rsid w:val="00C46D8D"/>
    <w:rsid w:val="00C47DFF"/>
    <w:rsid w:val="00C552CC"/>
    <w:rsid w:val="00C554C8"/>
    <w:rsid w:val="00C563E5"/>
    <w:rsid w:val="00C7439B"/>
    <w:rsid w:val="00C86B4C"/>
    <w:rsid w:val="00C96106"/>
    <w:rsid w:val="00CA42A0"/>
    <w:rsid w:val="00CA68B3"/>
    <w:rsid w:val="00CC49F6"/>
    <w:rsid w:val="00CD10EC"/>
    <w:rsid w:val="00CD2F92"/>
    <w:rsid w:val="00CD4795"/>
    <w:rsid w:val="00CD531F"/>
    <w:rsid w:val="00CE3954"/>
    <w:rsid w:val="00CE60EF"/>
    <w:rsid w:val="00CF3E97"/>
    <w:rsid w:val="00D0204C"/>
    <w:rsid w:val="00D025FB"/>
    <w:rsid w:val="00D02DFF"/>
    <w:rsid w:val="00D0732D"/>
    <w:rsid w:val="00D07B9B"/>
    <w:rsid w:val="00D07E88"/>
    <w:rsid w:val="00D1090E"/>
    <w:rsid w:val="00D31FB5"/>
    <w:rsid w:val="00D32FE0"/>
    <w:rsid w:val="00D42E92"/>
    <w:rsid w:val="00D43F5E"/>
    <w:rsid w:val="00D44D45"/>
    <w:rsid w:val="00D45B35"/>
    <w:rsid w:val="00D54714"/>
    <w:rsid w:val="00D60CC5"/>
    <w:rsid w:val="00D65BC5"/>
    <w:rsid w:val="00D70E7A"/>
    <w:rsid w:val="00D72252"/>
    <w:rsid w:val="00D7442A"/>
    <w:rsid w:val="00D83D48"/>
    <w:rsid w:val="00D85838"/>
    <w:rsid w:val="00D8683C"/>
    <w:rsid w:val="00DA196C"/>
    <w:rsid w:val="00DA2E63"/>
    <w:rsid w:val="00DA308D"/>
    <w:rsid w:val="00DB6041"/>
    <w:rsid w:val="00DB67BB"/>
    <w:rsid w:val="00DC666A"/>
    <w:rsid w:val="00DC7402"/>
    <w:rsid w:val="00DE67D5"/>
    <w:rsid w:val="00DE6811"/>
    <w:rsid w:val="00DF11CE"/>
    <w:rsid w:val="00E025DD"/>
    <w:rsid w:val="00E032CE"/>
    <w:rsid w:val="00E068C9"/>
    <w:rsid w:val="00E11FA3"/>
    <w:rsid w:val="00E15837"/>
    <w:rsid w:val="00E15B3C"/>
    <w:rsid w:val="00E22BFE"/>
    <w:rsid w:val="00E30CF1"/>
    <w:rsid w:val="00E33DC7"/>
    <w:rsid w:val="00E41109"/>
    <w:rsid w:val="00E5370A"/>
    <w:rsid w:val="00E70925"/>
    <w:rsid w:val="00E81359"/>
    <w:rsid w:val="00E83F7D"/>
    <w:rsid w:val="00E95F98"/>
    <w:rsid w:val="00EA1965"/>
    <w:rsid w:val="00EB1066"/>
    <w:rsid w:val="00EB427A"/>
    <w:rsid w:val="00EC0644"/>
    <w:rsid w:val="00EC21E8"/>
    <w:rsid w:val="00EC57E8"/>
    <w:rsid w:val="00ED0912"/>
    <w:rsid w:val="00ED1692"/>
    <w:rsid w:val="00ED48F9"/>
    <w:rsid w:val="00EE43F6"/>
    <w:rsid w:val="00EF1594"/>
    <w:rsid w:val="00EF48B2"/>
    <w:rsid w:val="00EF6B3C"/>
    <w:rsid w:val="00F03195"/>
    <w:rsid w:val="00F05C3F"/>
    <w:rsid w:val="00F06014"/>
    <w:rsid w:val="00F07A41"/>
    <w:rsid w:val="00F07EAB"/>
    <w:rsid w:val="00F12927"/>
    <w:rsid w:val="00F1447F"/>
    <w:rsid w:val="00F26E2A"/>
    <w:rsid w:val="00F30B53"/>
    <w:rsid w:val="00F457EC"/>
    <w:rsid w:val="00F53AA4"/>
    <w:rsid w:val="00F549E6"/>
    <w:rsid w:val="00F61F7B"/>
    <w:rsid w:val="00F6529C"/>
    <w:rsid w:val="00F66712"/>
    <w:rsid w:val="00F67847"/>
    <w:rsid w:val="00F81F63"/>
    <w:rsid w:val="00F91CC9"/>
    <w:rsid w:val="00F92754"/>
    <w:rsid w:val="00F93D53"/>
    <w:rsid w:val="00FA07EB"/>
    <w:rsid w:val="00FB4A0B"/>
    <w:rsid w:val="00FB4A3E"/>
    <w:rsid w:val="00FB75D3"/>
    <w:rsid w:val="00FC49ED"/>
    <w:rsid w:val="00FC6FD9"/>
    <w:rsid w:val="00FC7DDF"/>
    <w:rsid w:val="00FE17E9"/>
    <w:rsid w:val="00FE1E4F"/>
    <w:rsid w:val="00FE7405"/>
    <w:rsid w:val="00FF1F3A"/>
    <w:rsid w:val="00FF1FDE"/>
    <w:rsid w:val="00FF2B50"/>
    <w:rsid w:val="00FF48BA"/>
    <w:rsid w:val="00FF60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width-relative:margin;mso-height-relative:margin" fillcolor="white">
      <v:fill color="white"/>
      <v:textbox inset="5.85pt,.7pt,5.85pt,.7pt"/>
    </o:shapedefaults>
    <o:shapelayout v:ext="edit">
      <o:idmap v:ext="edit" data="2"/>
    </o:shapelayout>
  </w:shapeDefaults>
  <w:decimalSymbol w:val="."/>
  <w:listSeparator w:val=","/>
  <w14:docId w14:val="165C8291"/>
  <w15:chartTrackingRefBased/>
  <w15:docId w15:val="{12BE1964-F7FF-4F57-889A-72F199D34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276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2D59C3"/>
    <w:rPr>
      <w:rFonts w:ascii="Arial" w:eastAsia="ＭＳ ゴシック" w:hAnsi="Arial"/>
      <w:sz w:val="18"/>
      <w:szCs w:val="18"/>
    </w:rPr>
  </w:style>
  <w:style w:type="paragraph" w:styleId="a4">
    <w:name w:val="header"/>
    <w:basedOn w:val="a"/>
    <w:link w:val="a5"/>
    <w:uiPriority w:val="99"/>
    <w:unhideWhenUsed/>
    <w:rsid w:val="002C62A6"/>
    <w:pPr>
      <w:tabs>
        <w:tab w:val="center" w:pos="4252"/>
        <w:tab w:val="right" w:pos="8504"/>
      </w:tabs>
      <w:snapToGrid w:val="0"/>
    </w:pPr>
  </w:style>
  <w:style w:type="character" w:customStyle="1" w:styleId="a5">
    <w:name w:val="ヘッダー (文字)"/>
    <w:link w:val="a4"/>
    <w:uiPriority w:val="99"/>
    <w:rsid w:val="002C62A6"/>
    <w:rPr>
      <w:kern w:val="2"/>
      <w:sz w:val="21"/>
      <w:szCs w:val="24"/>
    </w:rPr>
  </w:style>
  <w:style w:type="paragraph" w:styleId="a6">
    <w:name w:val="footer"/>
    <w:basedOn w:val="a"/>
    <w:link w:val="a7"/>
    <w:uiPriority w:val="99"/>
    <w:unhideWhenUsed/>
    <w:rsid w:val="002C62A6"/>
    <w:pPr>
      <w:tabs>
        <w:tab w:val="center" w:pos="4252"/>
        <w:tab w:val="right" w:pos="8504"/>
      </w:tabs>
      <w:snapToGrid w:val="0"/>
    </w:pPr>
  </w:style>
  <w:style w:type="character" w:customStyle="1" w:styleId="a7">
    <w:name w:val="フッター (文字)"/>
    <w:link w:val="a6"/>
    <w:uiPriority w:val="99"/>
    <w:rsid w:val="002C62A6"/>
    <w:rPr>
      <w:kern w:val="2"/>
      <w:sz w:val="21"/>
      <w:szCs w:val="24"/>
    </w:rPr>
  </w:style>
  <w:style w:type="character" w:styleId="a8">
    <w:name w:val="Strong"/>
    <w:uiPriority w:val="22"/>
    <w:qFormat/>
    <w:rsid w:val="00D42E92"/>
    <w:rPr>
      <w:b/>
      <w:bCs/>
    </w:rPr>
  </w:style>
  <w:style w:type="paragraph" w:styleId="a9">
    <w:name w:val="Note Heading"/>
    <w:basedOn w:val="a"/>
    <w:next w:val="a"/>
    <w:link w:val="aa"/>
    <w:rsid w:val="00EF6B3C"/>
    <w:pPr>
      <w:jc w:val="center"/>
    </w:pPr>
    <w:rPr>
      <w:rFonts w:ascii="ＭＳ明朝" w:hAnsi="Times New Roman"/>
      <w:kern w:val="0"/>
      <w:sz w:val="24"/>
      <w:szCs w:val="21"/>
    </w:rPr>
  </w:style>
  <w:style w:type="character" w:customStyle="1" w:styleId="aa">
    <w:name w:val="記 (文字)"/>
    <w:link w:val="a9"/>
    <w:rsid w:val="00EF6B3C"/>
    <w:rPr>
      <w:rFonts w:ascii="ＭＳ明朝" w:hAnsi="Times New Roman"/>
      <w:sz w:val="24"/>
      <w:szCs w:val="21"/>
    </w:rPr>
  </w:style>
  <w:style w:type="paragraph" w:styleId="2">
    <w:name w:val="Body Text Indent 2"/>
    <w:basedOn w:val="a"/>
    <w:link w:val="20"/>
    <w:rsid w:val="00EF6B3C"/>
    <w:pPr>
      <w:autoSpaceDE w:val="0"/>
      <w:autoSpaceDN w:val="0"/>
      <w:adjustRightInd w:val="0"/>
      <w:ind w:left="508" w:hangingChars="200" w:hanging="508"/>
      <w:jc w:val="left"/>
    </w:pPr>
    <w:rPr>
      <w:sz w:val="24"/>
    </w:rPr>
  </w:style>
  <w:style w:type="character" w:customStyle="1" w:styleId="20">
    <w:name w:val="本文インデント 2 (文字)"/>
    <w:link w:val="2"/>
    <w:rsid w:val="00EF6B3C"/>
    <w:rPr>
      <w:kern w:val="2"/>
      <w:sz w:val="24"/>
      <w:szCs w:val="24"/>
    </w:rPr>
  </w:style>
  <w:style w:type="paragraph" w:styleId="Web">
    <w:name w:val="Normal (Web)"/>
    <w:basedOn w:val="a"/>
    <w:uiPriority w:val="99"/>
    <w:semiHidden/>
    <w:unhideWhenUsed/>
    <w:rsid w:val="005066BF"/>
    <w:pPr>
      <w:widowControl/>
      <w:spacing w:before="75" w:after="225"/>
      <w:jc w:val="left"/>
    </w:pPr>
    <w:rPr>
      <w:rFonts w:ascii="ＭＳ Ｐゴシック" w:eastAsia="ＭＳ Ｐゴシック" w:hAnsi="ＭＳ Ｐゴシック" w:cs="ＭＳ Ｐゴシック"/>
      <w:kern w:val="0"/>
      <w:sz w:val="24"/>
    </w:rPr>
  </w:style>
  <w:style w:type="character" w:customStyle="1" w:styleId="contents1">
    <w:name w:val="contents1"/>
    <w:rsid w:val="003C3367"/>
    <w:rPr>
      <w:spacing w:val="0"/>
      <w:sz w:val="23"/>
      <w:szCs w:val="23"/>
    </w:rPr>
  </w:style>
  <w:style w:type="character" w:styleId="ab">
    <w:name w:val="Hyperlink"/>
    <w:uiPriority w:val="99"/>
    <w:unhideWhenUsed/>
    <w:rsid w:val="00DE6811"/>
    <w:rPr>
      <w:color w:val="0000FF"/>
      <w:u w:val="single"/>
    </w:rPr>
  </w:style>
  <w:style w:type="character" w:styleId="ac">
    <w:name w:val="FollowedHyperlink"/>
    <w:uiPriority w:val="99"/>
    <w:semiHidden/>
    <w:unhideWhenUsed/>
    <w:rsid w:val="002D0FC4"/>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378353">
      <w:bodyDiv w:val="1"/>
      <w:marLeft w:val="0"/>
      <w:marRight w:val="0"/>
      <w:marTop w:val="0"/>
      <w:marBottom w:val="0"/>
      <w:divBdr>
        <w:top w:val="none" w:sz="0" w:space="0" w:color="auto"/>
        <w:left w:val="none" w:sz="0" w:space="0" w:color="auto"/>
        <w:bottom w:val="none" w:sz="0" w:space="0" w:color="auto"/>
        <w:right w:val="none" w:sz="0" w:space="0" w:color="auto"/>
      </w:divBdr>
    </w:div>
    <w:div w:id="467671247">
      <w:bodyDiv w:val="1"/>
      <w:marLeft w:val="0"/>
      <w:marRight w:val="0"/>
      <w:marTop w:val="0"/>
      <w:marBottom w:val="0"/>
      <w:divBdr>
        <w:top w:val="none" w:sz="0" w:space="0" w:color="auto"/>
        <w:left w:val="none" w:sz="0" w:space="0" w:color="auto"/>
        <w:bottom w:val="none" w:sz="0" w:space="0" w:color="auto"/>
        <w:right w:val="none" w:sz="0" w:space="0" w:color="auto"/>
      </w:divBdr>
    </w:div>
    <w:div w:id="552497444">
      <w:bodyDiv w:val="1"/>
      <w:marLeft w:val="0"/>
      <w:marRight w:val="0"/>
      <w:marTop w:val="0"/>
      <w:marBottom w:val="0"/>
      <w:divBdr>
        <w:top w:val="none" w:sz="0" w:space="0" w:color="auto"/>
        <w:left w:val="none" w:sz="0" w:space="0" w:color="auto"/>
        <w:bottom w:val="none" w:sz="0" w:space="0" w:color="auto"/>
        <w:right w:val="none" w:sz="0" w:space="0" w:color="auto"/>
      </w:divBdr>
      <w:divsChild>
        <w:div w:id="911353482">
          <w:marLeft w:val="0"/>
          <w:marRight w:val="0"/>
          <w:marTop w:val="0"/>
          <w:marBottom w:val="450"/>
          <w:divBdr>
            <w:top w:val="none" w:sz="0" w:space="0" w:color="auto"/>
            <w:left w:val="none" w:sz="0" w:space="0" w:color="auto"/>
            <w:bottom w:val="none" w:sz="0" w:space="0" w:color="auto"/>
            <w:right w:val="none" w:sz="0" w:space="0" w:color="auto"/>
          </w:divBdr>
          <w:divsChild>
            <w:div w:id="1204169415">
              <w:marLeft w:val="45"/>
              <w:marRight w:val="0"/>
              <w:marTop w:val="0"/>
              <w:marBottom w:val="0"/>
              <w:divBdr>
                <w:top w:val="none" w:sz="0" w:space="0" w:color="auto"/>
                <w:left w:val="none" w:sz="0" w:space="0" w:color="auto"/>
                <w:bottom w:val="none" w:sz="0" w:space="0" w:color="auto"/>
                <w:right w:val="none" w:sz="0" w:space="0" w:color="auto"/>
              </w:divBdr>
              <w:divsChild>
                <w:div w:id="1650017457">
                  <w:marLeft w:val="0"/>
                  <w:marRight w:val="0"/>
                  <w:marTop w:val="0"/>
                  <w:marBottom w:val="0"/>
                  <w:divBdr>
                    <w:top w:val="none" w:sz="0" w:space="0" w:color="auto"/>
                    <w:left w:val="none" w:sz="0" w:space="0" w:color="auto"/>
                    <w:bottom w:val="none" w:sz="0" w:space="0" w:color="auto"/>
                    <w:right w:val="none" w:sz="0" w:space="0" w:color="auto"/>
                  </w:divBdr>
                  <w:divsChild>
                    <w:div w:id="23929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4206586">
      <w:bodyDiv w:val="1"/>
      <w:marLeft w:val="0"/>
      <w:marRight w:val="0"/>
      <w:marTop w:val="0"/>
      <w:marBottom w:val="0"/>
      <w:divBdr>
        <w:top w:val="none" w:sz="0" w:space="0" w:color="auto"/>
        <w:left w:val="none" w:sz="0" w:space="0" w:color="auto"/>
        <w:bottom w:val="none" w:sz="0" w:space="0" w:color="auto"/>
        <w:right w:val="none" w:sz="0" w:space="0" w:color="auto"/>
      </w:divBdr>
      <w:divsChild>
        <w:div w:id="119032855">
          <w:marLeft w:val="0"/>
          <w:marRight w:val="0"/>
          <w:marTop w:val="180"/>
          <w:marBottom w:val="180"/>
          <w:divBdr>
            <w:top w:val="none" w:sz="0" w:space="0" w:color="auto"/>
            <w:left w:val="none" w:sz="0" w:space="0" w:color="auto"/>
            <w:bottom w:val="none" w:sz="0" w:space="0" w:color="auto"/>
            <w:right w:val="none" w:sz="0" w:space="0" w:color="auto"/>
          </w:divBdr>
          <w:divsChild>
            <w:div w:id="143485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941861">
      <w:bodyDiv w:val="1"/>
      <w:marLeft w:val="0"/>
      <w:marRight w:val="0"/>
      <w:marTop w:val="0"/>
      <w:marBottom w:val="0"/>
      <w:divBdr>
        <w:top w:val="none" w:sz="0" w:space="0" w:color="auto"/>
        <w:left w:val="none" w:sz="0" w:space="0" w:color="auto"/>
        <w:bottom w:val="none" w:sz="0" w:space="0" w:color="auto"/>
        <w:right w:val="none" w:sz="0" w:space="0" w:color="auto"/>
      </w:divBdr>
    </w:div>
    <w:div w:id="1239486215">
      <w:bodyDiv w:val="1"/>
      <w:marLeft w:val="0"/>
      <w:marRight w:val="0"/>
      <w:marTop w:val="0"/>
      <w:marBottom w:val="0"/>
      <w:divBdr>
        <w:top w:val="none" w:sz="0" w:space="0" w:color="auto"/>
        <w:left w:val="none" w:sz="0" w:space="0" w:color="auto"/>
        <w:bottom w:val="none" w:sz="0" w:space="0" w:color="auto"/>
        <w:right w:val="none" w:sz="0" w:space="0" w:color="auto"/>
      </w:divBdr>
    </w:div>
    <w:div w:id="1249803667">
      <w:bodyDiv w:val="1"/>
      <w:marLeft w:val="0"/>
      <w:marRight w:val="0"/>
      <w:marTop w:val="0"/>
      <w:marBottom w:val="0"/>
      <w:divBdr>
        <w:top w:val="none" w:sz="0" w:space="0" w:color="auto"/>
        <w:left w:val="none" w:sz="0" w:space="0" w:color="auto"/>
        <w:bottom w:val="none" w:sz="0" w:space="0" w:color="auto"/>
        <w:right w:val="none" w:sz="0" w:space="0" w:color="auto"/>
      </w:divBdr>
      <w:divsChild>
        <w:div w:id="1259370062">
          <w:marLeft w:val="0"/>
          <w:marRight w:val="0"/>
          <w:marTop w:val="0"/>
          <w:marBottom w:val="450"/>
          <w:divBdr>
            <w:top w:val="none" w:sz="0" w:space="0" w:color="auto"/>
            <w:left w:val="none" w:sz="0" w:space="0" w:color="auto"/>
            <w:bottom w:val="none" w:sz="0" w:space="0" w:color="auto"/>
            <w:right w:val="none" w:sz="0" w:space="0" w:color="auto"/>
          </w:divBdr>
          <w:divsChild>
            <w:div w:id="353699205">
              <w:marLeft w:val="45"/>
              <w:marRight w:val="0"/>
              <w:marTop w:val="0"/>
              <w:marBottom w:val="0"/>
              <w:divBdr>
                <w:top w:val="none" w:sz="0" w:space="0" w:color="auto"/>
                <w:left w:val="none" w:sz="0" w:space="0" w:color="auto"/>
                <w:bottom w:val="none" w:sz="0" w:space="0" w:color="auto"/>
                <w:right w:val="none" w:sz="0" w:space="0" w:color="auto"/>
              </w:divBdr>
              <w:divsChild>
                <w:div w:id="830216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404173">
      <w:bodyDiv w:val="1"/>
      <w:marLeft w:val="0"/>
      <w:marRight w:val="0"/>
      <w:marTop w:val="0"/>
      <w:marBottom w:val="0"/>
      <w:divBdr>
        <w:top w:val="none" w:sz="0" w:space="0" w:color="auto"/>
        <w:left w:val="none" w:sz="0" w:space="0" w:color="auto"/>
        <w:bottom w:val="none" w:sz="0" w:space="0" w:color="auto"/>
        <w:right w:val="none" w:sz="0" w:space="0" w:color="auto"/>
      </w:divBdr>
      <w:divsChild>
        <w:div w:id="1829976484">
          <w:marLeft w:val="0"/>
          <w:marRight w:val="0"/>
          <w:marTop w:val="0"/>
          <w:marBottom w:val="450"/>
          <w:divBdr>
            <w:top w:val="none" w:sz="0" w:space="0" w:color="auto"/>
            <w:left w:val="none" w:sz="0" w:space="0" w:color="auto"/>
            <w:bottom w:val="none" w:sz="0" w:space="0" w:color="auto"/>
            <w:right w:val="none" w:sz="0" w:space="0" w:color="auto"/>
          </w:divBdr>
          <w:divsChild>
            <w:div w:id="363798756">
              <w:marLeft w:val="45"/>
              <w:marRight w:val="0"/>
              <w:marTop w:val="0"/>
              <w:marBottom w:val="0"/>
              <w:divBdr>
                <w:top w:val="none" w:sz="0" w:space="0" w:color="auto"/>
                <w:left w:val="none" w:sz="0" w:space="0" w:color="auto"/>
                <w:bottom w:val="none" w:sz="0" w:space="0" w:color="auto"/>
                <w:right w:val="none" w:sz="0" w:space="0" w:color="auto"/>
              </w:divBdr>
              <w:divsChild>
                <w:div w:id="1121345380">
                  <w:marLeft w:val="0"/>
                  <w:marRight w:val="0"/>
                  <w:marTop w:val="0"/>
                  <w:marBottom w:val="0"/>
                  <w:divBdr>
                    <w:top w:val="none" w:sz="0" w:space="0" w:color="auto"/>
                    <w:left w:val="none" w:sz="0" w:space="0" w:color="auto"/>
                    <w:bottom w:val="none" w:sz="0" w:space="0" w:color="auto"/>
                    <w:right w:val="none" w:sz="0" w:space="0" w:color="auto"/>
                  </w:divBdr>
                  <w:divsChild>
                    <w:div w:id="1665937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5891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52CA6B-A11D-44DA-B4EA-A5E5DC226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1</Pages>
  <Words>664</Words>
  <Characters>26</Characters>
  <Application>Microsoft Office Word</Application>
  <DocSecurity>0</DocSecurity>
  <Lines>1</Lines>
  <Paragraphs>17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事後審査型条件付一般競争入札（郵便方式）の試行導入について</vt:lpstr>
    </vt:vector>
  </TitlesOfParts>
  <Company>FJ-WORK</Company>
  <LinksUpToDate>false</LinksUpToDate>
  <CharactersWithSpaces>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FMV01158</dc:creator>
  <cp:keywords/>
  <dc:description/>
  <cp:lastModifiedBy>島田 友輝</cp:lastModifiedBy>
  <cp:revision>29</cp:revision>
  <cp:lastPrinted>2025-11-17T06:10:00Z</cp:lastPrinted>
  <dcterms:created xsi:type="dcterms:W3CDTF">2024-03-13T06:45:00Z</dcterms:created>
  <dcterms:modified xsi:type="dcterms:W3CDTF">2025-12-03T00:38:00Z</dcterms:modified>
</cp:coreProperties>
</file>